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C28" w:rsidRDefault="00D32C28" w:rsidP="00D32C28">
      <w:pPr>
        <w:rPr>
          <w:sz w:val="2"/>
          <w:szCs w:val="2"/>
        </w:rPr>
      </w:pPr>
      <w:bookmarkStart w:id="0" w:name="MODELE"/>
    </w:p>
    <w:bookmarkEnd w:id="0"/>
    <w:p w:rsidR="00D32C28" w:rsidRPr="00A373AA" w:rsidRDefault="00D32C28" w:rsidP="00D32C28">
      <w:pPr>
        <w:rPr>
          <w:sz w:val="2"/>
          <w:szCs w:val="2"/>
        </w:rPr>
      </w:pPr>
    </w:p>
    <w:p w:rsidR="00D32C28" w:rsidRDefault="00D32C28" w:rsidP="00D32C28">
      <w:pPr>
        <w:rPr>
          <w:b/>
        </w:rPr>
      </w:pPr>
      <w:bookmarkStart w:id="1" w:name="EXP093"/>
    </w:p>
    <w:p w:rsidR="00D32C28" w:rsidRPr="00680F3D" w:rsidRDefault="00D32C28" w:rsidP="00D32C28">
      <w:pPr>
        <w:rPr>
          <w:b/>
        </w:rPr>
      </w:pPr>
      <w:r w:rsidRPr="00680F3D">
        <w:rPr>
          <w:b/>
        </w:rPr>
        <w:t>Expertise médicale - Enregistrement sonore des entretiens</w:t>
      </w:r>
      <w:r>
        <w:rPr>
          <w:b/>
        </w:rPr>
        <w:t xml:space="preserve"> à partir du 01.01.2022</w:t>
      </w:r>
    </w:p>
    <w:p w:rsidR="00D32C28" w:rsidRPr="00680F3D" w:rsidRDefault="00D32C28" w:rsidP="00D32C28">
      <w:pPr>
        <w:rPr>
          <w:b/>
        </w:rPr>
      </w:pPr>
    </w:p>
    <w:p w:rsidR="00D32C28" w:rsidRPr="00680F3D" w:rsidRDefault="00D32C28" w:rsidP="00D32C28">
      <w:pPr>
        <w:rPr>
          <w:b/>
        </w:rPr>
      </w:pPr>
      <w:r w:rsidRPr="00680F3D">
        <w:rPr>
          <w:b/>
        </w:rPr>
        <w:t>Informations générales</w:t>
      </w:r>
    </w:p>
    <w:p w:rsidR="00D32C28" w:rsidRDefault="00D32C28" w:rsidP="00D32C28"/>
    <w:p w:rsidR="00D32C28" w:rsidRPr="00B36691" w:rsidRDefault="00D32C28" w:rsidP="00D32C28">
      <w:pPr>
        <w:jc w:val="both"/>
        <w:rPr>
          <w:rFonts w:cstheme="minorHAnsi"/>
        </w:rPr>
      </w:pPr>
      <w:r w:rsidRPr="00B36691">
        <w:rPr>
          <w:rFonts w:cstheme="minorHAnsi"/>
        </w:rPr>
        <w:t>Conformément à l’art. 44, al. 6 de la loi fédérale sur la partie générale des assurances sociales (LPGA), les entretiens menés entre la personne assurée et l’expert</w:t>
      </w:r>
      <w:r w:rsidR="007C5FBD">
        <w:rPr>
          <w:rFonts w:cstheme="minorHAnsi"/>
        </w:rPr>
        <w:t>·</w:t>
      </w:r>
      <w:r w:rsidRPr="00B36691">
        <w:rPr>
          <w:rFonts w:cstheme="minorHAnsi"/>
        </w:rPr>
        <w:t>e sont enregistrées au moyen d’appareils d’enregistrement sonore et joints au dossier de l’organe responsable de l’assurance.</w:t>
      </w:r>
    </w:p>
    <w:p w:rsidR="00D32C28" w:rsidRPr="00B36691" w:rsidRDefault="00D32C28" w:rsidP="00D32C28">
      <w:pPr>
        <w:jc w:val="both"/>
        <w:rPr>
          <w:rFonts w:cstheme="minorHAnsi"/>
        </w:rPr>
      </w:pPr>
    </w:p>
    <w:p w:rsidR="00D32C28" w:rsidRDefault="00D32C28" w:rsidP="00D32C28">
      <w:pPr>
        <w:jc w:val="both"/>
        <w:rPr>
          <w:rFonts w:cstheme="minorHAnsi"/>
        </w:rPr>
      </w:pPr>
      <w:r w:rsidRPr="00B36691">
        <w:rPr>
          <w:rFonts w:cstheme="minorHAnsi"/>
        </w:rPr>
        <w:t xml:space="preserve">Les enregistrements sonores d’entretiens entre les personnes </w:t>
      </w:r>
      <w:r>
        <w:rPr>
          <w:rFonts w:cstheme="minorHAnsi"/>
        </w:rPr>
        <w:t xml:space="preserve">assurées, </w:t>
      </w:r>
      <w:r>
        <w:t>interprètes</w:t>
      </w:r>
      <w:r>
        <w:rPr>
          <w:rFonts w:cstheme="minorHAnsi"/>
        </w:rPr>
        <w:t xml:space="preserve"> et l’/les expert</w:t>
      </w:r>
      <w:r>
        <w:rPr>
          <w:rFonts w:cstheme="minorHAnsi"/>
        </w:rPr>
        <w:noBreakHyphen/>
        <w:t>e</w:t>
      </w:r>
      <w:r>
        <w:rPr>
          <w:rFonts w:cstheme="minorHAnsi"/>
        </w:rPr>
        <w:noBreakHyphen/>
      </w:r>
      <w:r w:rsidRPr="00B36691">
        <w:rPr>
          <w:rFonts w:cstheme="minorHAnsi"/>
        </w:rPr>
        <w:t>s garantissent une procédure correcte, contribuent au contrôle de qualité des expertises, créent de la transparence et évitent des litiges.</w:t>
      </w:r>
    </w:p>
    <w:p w:rsidR="00D32C28" w:rsidRPr="00B36691" w:rsidRDefault="00D32C28" w:rsidP="00D32C28">
      <w:pPr>
        <w:jc w:val="both"/>
        <w:rPr>
          <w:rFonts w:cstheme="minorHAnsi"/>
        </w:rPr>
      </w:pPr>
    </w:p>
    <w:p w:rsidR="00D32C28" w:rsidRPr="00B36691" w:rsidRDefault="00D32C28" w:rsidP="00D32C28">
      <w:pPr>
        <w:jc w:val="both"/>
        <w:rPr>
          <w:rFonts w:cstheme="minorHAnsi"/>
        </w:rPr>
      </w:pPr>
      <w:r w:rsidRPr="00B36691">
        <w:rPr>
          <w:rFonts w:cstheme="minorHAnsi"/>
        </w:rPr>
        <w:t>Les enregistrements sonores peuvent par exemple être utilisés afin de clarifier les faits lorsque la personne assurée a l’impression que la durée de l’entretien ou les déclarations faites pendant l’entretien ne sont pas reproduites correctement dans l’expertise.</w:t>
      </w:r>
    </w:p>
    <w:p w:rsidR="00D32C28" w:rsidRPr="00B36691" w:rsidRDefault="00D32C28" w:rsidP="00D32C28">
      <w:pPr>
        <w:jc w:val="both"/>
        <w:rPr>
          <w:rFonts w:cstheme="minorHAnsi"/>
        </w:rPr>
      </w:pPr>
    </w:p>
    <w:p w:rsidR="00D32C28" w:rsidRDefault="00D32C28" w:rsidP="00D32C28">
      <w:pPr>
        <w:jc w:val="both"/>
        <w:rPr>
          <w:rFonts w:cstheme="minorHAnsi"/>
        </w:rPr>
      </w:pPr>
      <w:r w:rsidRPr="00B36691">
        <w:rPr>
          <w:rFonts w:cstheme="minorHAnsi"/>
        </w:rPr>
        <w:t>L’entretien inclut en principe l’entretien d’examen, en particulier l’enregistrement de l’anamnèse et la description des troubles relatée par la personne assurée. Si des examens avec des tests psychologiques sont réalisés dans le cadre d’expertises psychiatriques ou neuropsychologiques, pour des raisons de propriété intellectuelle (protection des droits d’auteur / des propriétaires des tests), seules l'anamnèse et la description des troubles par la personne assurée peuvent être enregistrés, mais pas l'examen proprement dit.</w:t>
      </w:r>
    </w:p>
    <w:p w:rsidR="00D32C28" w:rsidRDefault="00D32C28" w:rsidP="00D32C28">
      <w:pPr>
        <w:jc w:val="both"/>
        <w:rPr>
          <w:rFonts w:cstheme="minorHAnsi"/>
        </w:rPr>
      </w:pPr>
    </w:p>
    <w:p w:rsidR="00D32C28" w:rsidRDefault="00D32C28" w:rsidP="00D32C28">
      <w:pPr>
        <w:jc w:val="both"/>
        <w:rPr>
          <w:rFonts w:cstheme="minorHAnsi"/>
        </w:rPr>
      </w:pPr>
      <w:r>
        <w:rPr>
          <w:rFonts w:cstheme="minorHAnsi"/>
        </w:rPr>
        <w:t>L'enregistrement sonore ne peut être consulté qu'à la demande de la personne assurée en cas de litige. Par la personne assurée elle-même, l'office AI et le tribunal compétent. L'enregistrement sonore ne peut être consulté et utilisé que dans le cadre de la procédure AI et d'une éventuelle procédure de recours (Art 7/OPGA).</w:t>
      </w:r>
    </w:p>
    <w:p w:rsidR="00D32C28" w:rsidRDefault="00D32C28" w:rsidP="00D32C28">
      <w:pPr>
        <w:jc w:val="both"/>
        <w:rPr>
          <w:rFonts w:cstheme="minorHAnsi"/>
        </w:rPr>
      </w:pPr>
    </w:p>
    <w:p w:rsidR="00D32C28" w:rsidRDefault="00D32C28" w:rsidP="00D32C28">
      <w:pPr>
        <w:jc w:val="both"/>
      </w:pPr>
      <w:r>
        <w:t xml:space="preserve">Les entretiens sont enregistrés par les experts. La personne assurée n’a pas le droit de réaliser un enregistrement sonore sur un support privé. </w:t>
      </w:r>
    </w:p>
    <w:p w:rsidR="00D32C28" w:rsidRPr="00680F3D" w:rsidRDefault="00D32C28" w:rsidP="00D32C28">
      <w:pPr>
        <w:pBdr>
          <w:bottom w:val="single" w:sz="6" w:space="1" w:color="auto"/>
        </w:pBdr>
        <w:jc w:val="both"/>
      </w:pPr>
    </w:p>
    <w:p w:rsidR="00D32C28" w:rsidRPr="00680F3D" w:rsidRDefault="00D32C28" w:rsidP="00D32C28">
      <w:pPr>
        <w:jc w:val="both"/>
      </w:pPr>
    </w:p>
    <w:p w:rsidR="00D32C28" w:rsidRDefault="00D32C28" w:rsidP="00D32C28">
      <w:pPr>
        <w:jc w:val="both"/>
        <w:rPr>
          <w:b/>
        </w:rPr>
      </w:pPr>
      <w:r w:rsidRPr="00680F3D">
        <w:rPr>
          <w:b/>
        </w:rPr>
        <w:t>Possibilité de renoncer à l'enregistrement sonore</w:t>
      </w:r>
    </w:p>
    <w:p w:rsidR="00D32C28" w:rsidRPr="00680F3D" w:rsidRDefault="00D32C28" w:rsidP="00D32C28">
      <w:pPr>
        <w:jc w:val="both"/>
        <w:rPr>
          <w:b/>
        </w:rPr>
      </w:pPr>
    </w:p>
    <w:p w:rsidR="00D32C28" w:rsidRDefault="00D32C28" w:rsidP="00D32C28">
      <w:pPr>
        <w:jc w:val="both"/>
      </w:pPr>
      <w:r>
        <w:t xml:space="preserve">L’enregistrement sonore est facultatif, et chaque personne assurée peut y renoncer. En règle générale, la renonciation doit être déclarée avant l’entretien. </w:t>
      </w:r>
    </w:p>
    <w:p w:rsidR="00D32C28" w:rsidRDefault="00D32C28" w:rsidP="00D32C28">
      <w:pPr>
        <w:jc w:val="both"/>
      </w:pPr>
      <w:r>
        <w:t>La renonciation ne peut être communiquée qu’à l’office AI. La déclaration de renonciation ne peut donc pas être présentée auprès de l’expert.</w:t>
      </w:r>
    </w:p>
    <w:p w:rsidR="00D32C28" w:rsidRDefault="00D32C28" w:rsidP="00D32C28">
      <w:pPr>
        <w:jc w:val="both"/>
      </w:pPr>
      <w:r>
        <w:t>Si la personne assurée ne renonce pas (à temps) à l'enregistrement sonore avant que l'entretien ait lieu, l'entretien sera enregistré. Jusqu’à 10 jours après l’entretien, elle peut demander la destruction de l'enregistrement.</w:t>
      </w:r>
    </w:p>
    <w:p w:rsidR="00D32C28" w:rsidRDefault="00D32C28" w:rsidP="00D32C28">
      <w:pPr>
        <w:jc w:val="both"/>
        <w:rPr>
          <w:rFonts w:cstheme="minorHAnsi"/>
        </w:rPr>
      </w:pPr>
    </w:p>
    <w:p w:rsidR="00D32C28" w:rsidRDefault="00D32C28" w:rsidP="00D32C28">
      <w:pPr>
        <w:jc w:val="both"/>
        <w:rPr>
          <w:rFonts w:cstheme="minorHAnsi"/>
        </w:rPr>
      </w:pPr>
      <w:r>
        <w:rPr>
          <w:rFonts w:cstheme="minorHAnsi"/>
        </w:rPr>
        <w:t>Dans le cas d'expertises qui impliquent deux ou plusieurs disciplines médicales, la personne assurée peut renoncer à l'enregistrement sonore de la totalité ou d'une seule partie des entretiens.</w:t>
      </w:r>
    </w:p>
    <w:p w:rsidR="00D32C28" w:rsidRDefault="00D32C28" w:rsidP="00D32C28">
      <w:pPr>
        <w:jc w:val="both"/>
        <w:rPr>
          <w:rFonts w:cstheme="minorHAnsi"/>
        </w:rPr>
      </w:pPr>
    </w:p>
    <w:p w:rsidR="00D32C28" w:rsidRDefault="00D32C28" w:rsidP="00D32C28">
      <w:pPr>
        <w:jc w:val="both"/>
      </w:pPr>
      <w:r>
        <w:t>En cas de renonciation (ou de demande de destruction), la déclaration ci-dessous dûment remplie et signée, doit être remise à l'office AI.</w:t>
      </w:r>
    </w:p>
    <w:p w:rsidR="00D32C28" w:rsidRDefault="00D32C28" w:rsidP="00D32C28">
      <w:pPr>
        <w:jc w:val="both"/>
        <w:rPr>
          <w:rFonts w:cstheme="minorHAnsi"/>
        </w:rPr>
      </w:pPr>
    </w:p>
    <w:p w:rsidR="00D32C28" w:rsidRDefault="00D32C28" w:rsidP="00D32C28">
      <w:pPr>
        <w:jc w:val="both"/>
        <w:rPr>
          <w:rFonts w:cstheme="minorHAnsi"/>
        </w:rPr>
      </w:pPr>
      <w:r>
        <w:rPr>
          <w:rFonts w:cstheme="minorHAnsi"/>
        </w:rPr>
        <w:t>L’office AI informe l’expert</w:t>
      </w:r>
      <w:r w:rsidR="007C5FBD">
        <w:rPr>
          <w:rFonts w:cstheme="minorHAnsi"/>
        </w:rPr>
        <w:t>·</w:t>
      </w:r>
      <w:r>
        <w:rPr>
          <w:rFonts w:cstheme="minorHAnsi"/>
        </w:rPr>
        <w:t>e de la renonciation. Seuls les enregistrements sonores auxquels la personne assurée n’a pas renoncé sont joints au dossier du rapport d’expertise.</w:t>
      </w:r>
    </w:p>
    <w:p w:rsidR="00D32C28" w:rsidRDefault="00D32C28" w:rsidP="00D32C28">
      <w:pPr>
        <w:jc w:val="both"/>
        <w:rPr>
          <w:rFonts w:cstheme="minorHAnsi"/>
        </w:rPr>
      </w:pPr>
    </w:p>
    <w:p w:rsidR="00D32C28" w:rsidRDefault="00D32C28" w:rsidP="00D32C28">
      <w:pPr>
        <w:jc w:val="both"/>
      </w:pPr>
      <w:r>
        <w:t>Si vous êtes d'accord avec les enregistrements sonores, vous ne devez rien faire.</w:t>
      </w:r>
    </w:p>
    <w:p w:rsidR="00D32C28" w:rsidRPr="00680F3D" w:rsidRDefault="00D32C28" w:rsidP="00D32C28">
      <w:pPr>
        <w:pBdr>
          <w:bottom w:val="single" w:sz="6" w:space="1" w:color="auto"/>
        </w:pBdr>
        <w:jc w:val="both"/>
      </w:pPr>
    </w:p>
    <w:p w:rsidR="00D32C28" w:rsidRPr="00680F3D" w:rsidRDefault="00D32C28" w:rsidP="00D32C28">
      <w:pPr>
        <w:jc w:val="both"/>
      </w:pPr>
    </w:p>
    <w:p w:rsidR="00D32C28" w:rsidRDefault="00D32C28" w:rsidP="00D32C28">
      <w:pPr>
        <w:jc w:val="both"/>
        <w:rPr>
          <w:b/>
        </w:rPr>
      </w:pPr>
      <w:r w:rsidRPr="00EC22AE">
        <w:rPr>
          <w:b/>
        </w:rPr>
        <w:t>Renonciation à l'enregistrement sonore des entretiens</w:t>
      </w:r>
    </w:p>
    <w:p w:rsidR="00D32C28" w:rsidRPr="00EC22AE" w:rsidRDefault="00D32C28" w:rsidP="00D32C28">
      <w:pPr>
        <w:jc w:val="both"/>
        <w:rPr>
          <w:b/>
        </w:rPr>
      </w:pPr>
    </w:p>
    <w:p w:rsidR="00D32C28" w:rsidRDefault="00D32C28" w:rsidP="00D32C28">
      <w:pPr>
        <w:jc w:val="both"/>
      </w:pPr>
      <w:r w:rsidRPr="00680F3D">
        <w:fldChar w:fldCharType="begin">
          <w:ffData>
            <w:name w:val="CaseACocher1"/>
            <w:enabled/>
            <w:calcOnExit w:val="0"/>
            <w:checkBox>
              <w:sizeAuto/>
              <w:default w:val="0"/>
            </w:checkBox>
          </w:ffData>
        </w:fldChar>
      </w:r>
      <w:r w:rsidRPr="00680F3D">
        <w:instrText xml:space="preserve"> FORMCHECKBOX </w:instrText>
      </w:r>
      <w:r w:rsidR="00242C4A">
        <w:fldChar w:fldCharType="separate"/>
      </w:r>
      <w:r w:rsidRPr="00680F3D">
        <w:fldChar w:fldCharType="end"/>
      </w:r>
      <w:r w:rsidRPr="00680F3D">
        <w:tab/>
        <w:t>Je renonce à l'enregistrement sonore de tous les entretiens.</w:t>
      </w:r>
    </w:p>
    <w:p w:rsidR="00D32C28" w:rsidRPr="00680F3D" w:rsidRDefault="00D32C28" w:rsidP="00D32C28">
      <w:pPr>
        <w:jc w:val="both"/>
      </w:pPr>
    </w:p>
    <w:p w:rsidR="00D32C28" w:rsidRDefault="00D32C28" w:rsidP="00D32C28">
      <w:pPr>
        <w:jc w:val="both"/>
      </w:pPr>
      <w:r w:rsidRPr="00680F3D">
        <w:fldChar w:fldCharType="begin">
          <w:ffData>
            <w:name w:val="CaseACocher1"/>
            <w:enabled/>
            <w:calcOnExit w:val="0"/>
            <w:checkBox>
              <w:sizeAuto/>
              <w:default w:val="0"/>
            </w:checkBox>
          </w:ffData>
        </w:fldChar>
      </w:r>
      <w:r w:rsidRPr="00680F3D">
        <w:instrText xml:space="preserve"> FORMCHECKBOX </w:instrText>
      </w:r>
      <w:r w:rsidR="00242C4A">
        <w:fldChar w:fldCharType="separate"/>
      </w:r>
      <w:r w:rsidRPr="00680F3D">
        <w:fldChar w:fldCharType="end"/>
      </w:r>
      <w:r w:rsidRPr="00680F3D">
        <w:tab/>
        <w:t>Je renonce à l'enregistrement sonore des entretiens suivants :</w:t>
      </w:r>
    </w:p>
    <w:p w:rsidR="00D32C28" w:rsidRPr="00680F3D" w:rsidRDefault="00D32C28" w:rsidP="00D32C28">
      <w:pPr>
        <w:jc w:val="both"/>
      </w:pPr>
    </w:p>
    <w:tbl>
      <w:tblPr>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4394"/>
      </w:tblGrid>
      <w:tr w:rsidR="00D32C28" w:rsidRPr="00926B26" w:rsidTr="00EE217B">
        <w:trPr>
          <w:trHeight w:val="397"/>
          <w:tblHeader/>
        </w:trPr>
        <w:tc>
          <w:tcPr>
            <w:tcW w:w="4815" w:type="dxa"/>
            <w:vAlign w:val="center"/>
          </w:tcPr>
          <w:p w:rsidR="00D32C28" w:rsidRPr="00926B26" w:rsidRDefault="00D32C28" w:rsidP="00EE217B">
            <w:r w:rsidRPr="00926B26">
              <w:t>Nom, prénom de l’expert</w:t>
            </w:r>
          </w:p>
        </w:tc>
        <w:tc>
          <w:tcPr>
            <w:tcW w:w="4394" w:type="dxa"/>
            <w:vAlign w:val="center"/>
          </w:tcPr>
          <w:p w:rsidR="00D32C28" w:rsidRPr="00926B26" w:rsidRDefault="00D32C28" w:rsidP="00EE217B">
            <w:r w:rsidRPr="00926B26">
              <w:t>Discipline médicale</w:t>
            </w:r>
          </w:p>
        </w:tc>
      </w:tr>
      <w:tr w:rsidR="00D32C28" w:rsidRPr="00926B26" w:rsidTr="00EE217B">
        <w:trPr>
          <w:trHeight w:val="397"/>
        </w:trPr>
        <w:tc>
          <w:tcPr>
            <w:tcW w:w="4815" w:type="dxa"/>
            <w:vAlign w:val="center"/>
          </w:tcPr>
          <w:p w:rsidR="00D32C28" w:rsidRPr="00926B26" w:rsidRDefault="00D32C28" w:rsidP="00EE217B"/>
        </w:tc>
        <w:tc>
          <w:tcPr>
            <w:tcW w:w="4394" w:type="dxa"/>
            <w:vAlign w:val="center"/>
          </w:tcPr>
          <w:p w:rsidR="00D32C28" w:rsidRPr="00926B26" w:rsidRDefault="00D32C28" w:rsidP="00EE217B"/>
        </w:tc>
      </w:tr>
      <w:tr w:rsidR="00D32C28" w:rsidRPr="00926B26" w:rsidTr="00EE217B">
        <w:trPr>
          <w:trHeight w:val="397"/>
        </w:trPr>
        <w:tc>
          <w:tcPr>
            <w:tcW w:w="4815" w:type="dxa"/>
            <w:vAlign w:val="center"/>
          </w:tcPr>
          <w:p w:rsidR="00D32C28" w:rsidRPr="00926B26" w:rsidRDefault="00D32C28" w:rsidP="00EE217B"/>
        </w:tc>
        <w:tc>
          <w:tcPr>
            <w:tcW w:w="4394" w:type="dxa"/>
            <w:vAlign w:val="center"/>
          </w:tcPr>
          <w:p w:rsidR="00D32C28" w:rsidRPr="00926B26" w:rsidRDefault="00D32C28" w:rsidP="00EE217B"/>
        </w:tc>
      </w:tr>
      <w:tr w:rsidR="00D32C28" w:rsidRPr="00926B26" w:rsidTr="00EE217B">
        <w:trPr>
          <w:trHeight w:val="397"/>
        </w:trPr>
        <w:tc>
          <w:tcPr>
            <w:tcW w:w="4815" w:type="dxa"/>
            <w:vAlign w:val="center"/>
          </w:tcPr>
          <w:p w:rsidR="00D32C28" w:rsidRPr="00926B26" w:rsidRDefault="00D32C28" w:rsidP="00EE217B"/>
        </w:tc>
        <w:tc>
          <w:tcPr>
            <w:tcW w:w="4394" w:type="dxa"/>
            <w:vAlign w:val="center"/>
          </w:tcPr>
          <w:p w:rsidR="00D32C28" w:rsidRPr="00926B26" w:rsidRDefault="00D32C28" w:rsidP="00EE217B"/>
        </w:tc>
      </w:tr>
      <w:tr w:rsidR="00D32C28" w:rsidRPr="00926B26" w:rsidTr="00EE217B">
        <w:trPr>
          <w:trHeight w:val="397"/>
        </w:trPr>
        <w:tc>
          <w:tcPr>
            <w:tcW w:w="4815" w:type="dxa"/>
            <w:vAlign w:val="center"/>
          </w:tcPr>
          <w:p w:rsidR="00D32C28" w:rsidRPr="00926B26" w:rsidRDefault="00D32C28" w:rsidP="00EE217B"/>
        </w:tc>
        <w:tc>
          <w:tcPr>
            <w:tcW w:w="4394" w:type="dxa"/>
            <w:vAlign w:val="center"/>
          </w:tcPr>
          <w:p w:rsidR="00D32C28" w:rsidRPr="00926B26" w:rsidRDefault="00D32C28" w:rsidP="00EE217B"/>
        </w:tc>
      </w:tr>
      <w:tr w:rsidR="00D32C28" w:rsidRPr="00926B26" w:rsidTr="00EE217B">
        <w:trPr>
          <w:trHeight w:val="397"/>
        </w:trPr>
        <w:tc>
          <w:tcPr>
            <w:tcW w:w="4815" w:type="dxa"/>
            <w:vAlign w:val="center"/>
          </w:tcPr>
          <w:p w:rsidR="00D32C28" w:rsidRPr="00926B26" w:rsidRDefault="00D32C28" w:rsidP="00EE217B"/>
        </w:tc>
        <w:tc>
          <w:tcPr>
            <w:tcW w:w="4394" w:type="dxa"/>
            <w:vAlign w:val="center"/>
          </w:tcPr>
          <w:p w:rsidR="00D32C28" w:rsidRPr="00926B26" w:rsidRDefault="00D32C28" w:rsidP="00EE217B"/>
        </w:tc>
      </w:tr>
      <w:tr w:rsidR="00D32C28" w:rsidRPr="00926B26" w:rsidTr="00EE217B">
        <w:trPr>
          <w:trHeight w:val="397"/>
        </w:trPr>
        <w:tc>
          <w:tcPr>
            <w:tcW w:w="4815" w:type="dxa"/>
            <w:vAlign w:val="center"/>
          </w:tcPr>
          <w:p w:rsidR="00D32C28" w:rsidRPr="00926B26" w:rsidRDefault="00D32C28" w:rsidP="00EE217B"/>
        </w:tc>
        <w:tc>
          <w:tcPr>
            <w:tcW w:w="4394" w:type="dxa"/>
            <w:vAlign w:val="center"/>
          </w:tcPr>
          <w:p w:rsidR="00D32C28" w:rsidRPr="00926B26" w:rsidRDefault="00D32C28" w:rsidP="00EE217B"/>
        </w:tc>
      </w:tr>
    </w:tbl>
    <w:p w:rsidR="00D32C28" w:rsidRPr="00B36691" w:rsidRDefault="00D32C28" w:rsidP="00D32C28">
      <w:pPr>
        <w:jc w:val="both"/>
        <w:rPr>
          <w:rFonts w:cstheme="minorHAnsi"/>
        </w:rPr>
      </w:pPr>
      <w:r w:rsidRPr="00B36691">
        <w:rPr>
          <w:rFonts w:cstheme="minorHAnsi"/>
        </w:rPr>
        <w:t>(pour les examens médicaux  bi- ou pluridisciplinaires,  les noms des expert-e-s ne seront communiqués que lors d’une deuxième communication)</w:t>
      </w:r>
    </w:p>
    <w:p w:rsidR="00D32C28" w:rsidRPr="00B36691" w:rsidRDefault="00D32C28" w:rsidP="00D32C28">
      <w:pPr>
        <w:jc w:val="both"/>
        <w:rPr>
          <w:rFonts w:cstheme="minorHAnsi"/>
        </w:rPr>
      </w:pPr>
    </w:p>
    <w:p w:rsidR="00D32C28" w:rsidRPr="00B36691" w:rsidRDefault="00D32C28" w:rsidP="00D32C28">
      <w:pPr>
        <w:jc w:val="both"/>
        <w:rPr>
          <w:rFonts w:cstheme="minorHAnsi"/>
        </w:rPr>
      </w:pPr>
      <w:r w:rsidRPr="00B36691">
        <w:rPr>
          <w:rFonts w:cstheme="minorHAnsi"/>
        </w:rPr>
        <w:t>La présente déclaration de renonciation n’est valable que si elle est remise à l’office AI compétent au plus tard dans les 10 jours après l’entretien (en personne/ par la poste) et si elle n’est pas révoquée à temps vis-à-vis de l’office AI avant que l’expertise ne soit établie.</w:t>
      </w:r>
    </w:p>
    <w:p w:rsidR="00D32C28" w:rsidRPr="00680F3D" w:rsidRDefault="00D32C28" w:rsidP="00D32C28">
      <w:pPr>
        <w:pBdr>
          <w:bottom w:val="single" w:sz="6" w:space="1" w:color="auto"/>
        </w:pBdr>
        <w:jc w:val="both"/>
      </w:pPr>
    </w:p>
    <w:p w:rsidR="00D32C28" w:rsidRPr="00680F3D" w:rsidRDefault="00D32C28" w:rsidP="00D32C28">
      <w:pPr>
        <w:jc w:val="both"/>
      </w:pPr>
    </w:p>
    <w:p w:rsidR="00D32C28" w:rsidRPr="00EC22AE" w:rsidRDefault="00D32C28" w:rsidP="00D32C28">
      <w:pPr>
        <w:jc w:val="both"/>
        <w:rPr>
          <w:b/>
        </w:rPr>
      </w:pPr>
      <w:r w:rsidRPr="00EC22AE">
        <w:rPr>
          <w:b/>
        </w:rPr>
        <w:t>Données de la personne assurée et signature</w:t>
      </w:r>
    </w:p>
    <w:p w:rsidR="00D32C28" w:rsidRPr="00680F3D" w:rsidRDefault="00D32C28" w:rsidP="00D32C28">
      <w:pPr>
        <w:jc w:val="both"/>
      </w:pPr>
    </w:p>
    <w:tbl>
      <w:tblPr>
        <w:tblW w:w="0" w:type="auto"/>
        <w:tblCellMar>
          <w:left w:w="0" w:type="dxa"/>
          <w:right w:w="0" w:type="dxa"/>
        </w:tblCellMar>
        <w:tblLook w:val="04A0" w:firstRow="1" w:lastRow="0" w:firstColumn="1" w:lastColumn="0" w:noHBand="0" w:noVBand="1"/>
      </w:tblPr>
      <w:tblGrid>
        <w:gridCol w:w="2263"/>
        <w:gridCol w:w="7081"/>
      </w:tblGrid>
      <w:tr w:rsidR="00D32C28" w:rsidRPr="00926B26" w:rsidTr="00EE217B">
        <w:trPr>
          <w:trHeight w:val="397"/>
        </w:trPr>
        <w:tc>
          <w:tcPr>
            <w:tcW w:w="2263" w:type="dxa"/>
            <w:vAlign w:val="center"/>
          </w:tcPr>
          <w:p w:rsidR="00D32C28" w:rsidRPr="00926B26" w:rsidRDefault="00D32C28" w:rsidP="00EE217B">
            <w:pPr>
              <w:rPr>
                <w:rFonts w:cstheme="minorHAnsi"/>
              </w:rPr>
            </w:pPr>
            <w:r w:rsidRPr="00926B26">
              <w:rPr>
                <w:rFonts w:cstheme="minorHAnsi"/>
              </w:rPr>
              <w:t>Nom :</w:t>
            </w:r>
          </w:p>
        </w:tc>
        <w:tc>
          <w:tcPr>
            <w:tcW w:w="7081" w:type="dxa"/>
            <w:tcBorders>
              <w:bottom w:val="single" w:sz="4" w:space="0" w:color="000000" w:themeColor="text1"/>
            </w:tcBorders>
            <w:vAlign w:val="center"/>
          </w:tcPr>
          <w:p w:rsidR="00D32C28" w:rsidRPr="008436C7" w:rsidRDefault="00D32C28" w:rsidP="00D32C28">
            <w:pPr>
              <w:rPr>
                <w:rFonts w:cstheme="minorHAnsi"/>
              </w:rPr>
            </w:pPr>
            <w:r>
              <w:rPr>
                <w:rFonts w:cstheme="minorHAnsi"/>
              </w:rPr>
              <w:fldChar w:fldCharType="begin"/>
            </w:r>
            <w:r>
              <w:rPr>
                <w:rFonts w:cstheme="minorHAnsi"/>
              </w:rPr>
              <w:instrText xml:space="preserve"> FILLIN  NOMAS  \* MERGEFORMAT </w:instrText>
            </w:r>
            <w:r>
              <w:rPr>
                <w:rFonts w:cstheme="minorHAnsi"/>
              </w:rPr>
              <w:fldChar w:fldCharType="end"/>
            </w:r>
          </w:p>
        </w:tc>
      </w:tr>
      <w:tr w:rsidR="00D32C28" w:rsidRPr="00926B26" w:rsidTr="00EE217B">
        <w:trPr>
          <w:trHeight w:val="397"/>
        </w:trPr>
        <w:tc>
          <w:tcPr>
            <w:tcW w:w="2263" w:type="dxa"/>
            <w:vAlign w:val="center"/>
          </w:tcPr>
          <w:p w:rsidR="00D32C28" w:rsidRPr="00926B26" w:rsidRDefault="00D32C28" w:rsidP="00EE217B">
            <w:pPr>
              <w:rPr>
                <w:rFonts w:cstheme="minorHAnsi"/>
              </w:rPr>
            </w:pPr>
            <w:r w:rsidRPr="00926B26">
              <w:rPr>
                <w:rFonts w:cstheme="minorHAnsi"/>
              </w:rPr>
              <w:t>Prénom :</w:t>
            </w:r>
          </w:p>
        </w:tc>
        <w:tc>
          <w:tcPr>
            <w:tcW w:w="7081" w:type="dxa"/>
            <w:tcBorders>
              <w:top w:val="single" w:sz="4" w:space="0" w:color="000000" w:themeColor="text1"/>
              <w:bottom w:val="single" w:sz="4" w:space="0" w:color="000000" w:themeColor="text1"/>
            </w:tcBorders>
            <w:vAlign w:val="center"/>
          </w:tcPr>
          <w:p w:rsidR="00D32C28" w:rsidRPr="008436C7" w:rsidRDefault="00D32C28" w:rsidP="00EE217B">
            <w:pPr>
              <w:rPr>
                <w:rFonts w:cstheme="minorHAnsi"/>
              </w:rPr>
            </w:pPr>
          </w:p>
        </w:tc>
      </w:tr>
      <w:tr w:rsidR="00D32C28" w:rsidRPr="00926B26" w:rsidTr="00EE217B">
        <w:trPr>
          <w:trHeight w:val="397"/>
        </w:trPr>
        <w:tc>
          <w:tcPr>
            <w:tcW w:w="2263" w:type="dxa"/>
            <w:vAlign w:val="center"/>
          </w:tcPr>
          <w:p w:rsidR="00D32C28" w:rsidRPr="00926B26" w:rsidRDefault="00D32C28" w:rsidP="00EE217B">
            <w:pPr>
              <w:rPr>
                <w:rFonts w:cstheme="minorHAnsi"/>
              </w:rPr>
            </w:pPr>
            <w:r w:rsidRPr="00926B26">
              <w:rPr>
                <w:rFonts w:cstheme="minorHAnsi"/>
              </w:rPr>
              <w:t>NSS :</w:t>
            </w:r>
          </w:p>
        </w:tc>
        <w:tc>
          <w:tcPr>
            <w:tcW w:w="7081" w:type="dxa"/>
            <w:tcBorders>
              <w:top w:val="single" w:sz="4" w:space="0" w:color="000000" w:themeColor="text1"/>
              <w:bottom w:val="single" w:sz="4" w:space="0" w:color="000000" w:themeColor="text1"/>
            </w:tcBorders>
            <w:vAlign w:val="center"/>
          </w:tcPr>
          <w:p w:rsidR="00D32C28" w:rsidRPr="008436C7" w:rsidRDefault="00D32C28" w:rsidP="00EE217B">
            <w:pPr>
              <w:rPr>
                <w:rFonts w:cstheme="minorHAnsi"/>
              </w:rPr>
            </w:pPr>
          </w:p>
        </w:tc>
      </w:tr>
      <w:tr w:rsidR="00D32C28" w:rsidRPr="00926B26" w:rsidTr="00EE217B">
        <w:trPr>
          <w:trHeight w:val="397"/>
        </w:trPr>
        <w:tc>
          <w:tcPr>
            <w:tcW w:w="2263" w:type="dxa"/>
            <w:vAlign w:val="center"/>
          </w:tcPr>
          <w:p w:rsidR="00D32C28" w:rsidRPr="00926B26" w:rsidRDefault="00D32C28" w:rsidP="00EE217B">
            <w:pPr>
              <w:rPr>
                <w:rFonts w:cstheme="minorHAnsi"/>
              </w:rPr>
            </w:pPr>
            <w:r w:rsidRPr="00926B26">
              <w:rPr>
                <w:rFonts w:cstheme="minorHAnsi"/>
              </w:rPr>
              <w:t>Date :</w:t>
            </w:r>
          </w:p>
        </w:tc>
        <w:tc>
          <w:tcPr>
            <w:tcW w:w="7081" w:type="dxa"/>
            <w:tcBorders>
              <w:top w:val="single" w:sz="4" w:space="0" w:color="000000" w:themeColor="text1"/>
              <w:bottom w:val="single" w:sz="4" w:space="0" w:color="000000" w:themeColor="text1"/>
            </w:tcBorders>
            <w:vAlign w:val="center"/>
          </w:tcPr>
          <w:p w:rsidR="00D32C28" w:rsidRPr="008436C7" w:rsidRDefault="00D32C28" w:rsidP="00EE217B">
            <w:pPr>
              <w:rPr>
                <w:rFonts w:cstheme="minorHAnsi"/>
              </w:rPr>
            </w:pPr>
          </w:p>
        </w:tc>
      </w:tr>
      <w:tr w:rsidR="00D32C28" w:rsidRPr="00926B26" w:rsidTr="00EE217B">
        <w:trPr>
          <w:trHeight w:val="397"/>
        </w:trPr>
        <w:tc>
          <w:tcPr>
            <w:tcW w:w="2263" w:type="dxa"/>
            <w:vAlign w:val="center"/>
          </w:tcPr>
          <w:p w:rsidR="00D32C28" w:rsidRPr="00926B26" w:rsidRDefault="00D32C28" w:rsidP="00EE217B">
            <w:pPr>
              <w:rPr>
                <w:rFonts w:cstheme="minorHAnsi"/>
              </w:rPr>
            </w:pPr>
            <w:r w:rsidRPr="00926B26">
              <w:rPr>
                <w:rFonts w:cstheme="minorHAnsi"/>
              </w:rPr>
              <w:t>Signature de la personne assurée :</w:t>
            </w:r>
          </w:p>
        </w:tc>
        <w:tc>
          <w:tcPr>
            <w:tcW w:w="7081" w:type="dxa"/>
            <w:tcBorders>
              <w:top w:val="single" w:sz="4" w:space="0" w:color="000000" w:themeColor="text1"/>
              <w:bottom w:val="single" w:sz="4" w:space="0" w:color="000000" w:themeColor="text1"/>
            </w:tcBorders>
            <w:vAlign w:val="center"/>
          </w:tcPr>
          <w:p w:rsidR="00D32C28" w:rsidRPr="008436C7" w:rsidRDefault="00D32C28" w:rsidP="00EE217B">
            <w:pPr>
              <w:rPr>
                <w:rFonts w:cstheme="minorHAnsi"/>
              </w:rPr>
            </w:pPr>
          </w:p>
        </w:tc>
      </w:tr>
    </w:tbl>
    <w:p w:rsidR="00D32C28" w:rsidRPr="00680F3D" w:rsidRDefault="00D32C28" w:rsidP="00D32C28">
      <w:pPr>
        <w:jc w:val="both"/>
      </w:pPr>
    </w:p>
    <w:bookmarkEnd w:id="1"/>
    <w:p w:rsidR="00D32C28" w:rsidRPr="00926B26" w:rsidRDefault="00D32C28" w:rsidP="00D32C28"/>
    <w:p w:rsidR="003112BB" w:rsidRPr="003F1B8B" w:rsidRDefault="003112BB" w:rsidP="003F1B8B">
      <w:bookmarkStart w:id="2" w:name="_GoBack"/>
      <w:bookmarkEnd w:id="2"/>
    </w:p>
    <w:sectPr w:rsidR="003112BB" w:rsidRPr="003F1B8B" w:rsidSect="00BF463A">
      <w:footerReference w:type="default" r:id="rId8"/>
      <w:headerReference w:type="first" r:id="rId9"/>
      <w:footerReference w:type="first" r:id="rId10"/>
      <w:pgSz w:w="11906" w:h="16838" w:code="9"/>
      <w:pgMar w:top="1134" w:right="1134" w:bottom="1134" w:left="1134" w:header="85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C3" w:rsidRDefault="00E66DC3">
      <w:r>
        <w:separator/>
      </w:r>
    </w:p>
  </w:endnote>
  <w:endnote w:type="continuationSeparator" w:id="0">
    <w:p w:rsidR="00E66DC3" w:rsidRDefault="00E6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85" w:rsidRDefault="00463C5B" w:rsidP="00463C5B">
    <w:pPr>
      <w:tabs>
        <w:tab w:val="left" w:pos="2835"/>
        <w:tab w:val="center" w:pos="4536"/>
        <w:tab w:val="right" w:pos="9072"/>
      </w:tabs>
      <w:spacing w:after="20"/>
      <w:rPr>
        <w:rFonts w:ascii="Arial" w:eastAsia="Arial" w:hAnsi="Arial" w:cs="Arial"/>
        <w:sz w:val="20"/>
        <w:szCs w:val="20"/>
      </w:rPr>
    </w:pPr>
    <w:r w:rsidRPr="00463C5B">
      <w:rPr>
        <w:rFonts w:ascii="Arial" w:eastAsia="Arial" w:hAnsi="Arial" w:cs="Arial"/>
        <w:sz w:val="20"/>
        <w:szCs w:val="20"/>
      </w:rPr>
      <w:t>Office de l’assurance-invalidité - Canton de Vaud</w:t>
    </w:r>
  </w:p>
  <w:p w:rsidR="006F501B" w:rsidRPr="00463C5B" w:rsidRDefault="00B97585" w:rsidP="00463C5B">
    <w:pPr>
      <w:tabs>
        <w:tab w:val="left" w:pos="2835"/>
        <w:tab w:val="center" w:pos="4536"/>
        <w:tab w:val="right" w:pos="9072"/>
      </w:tabs>
      <w:spacing w:after="20"/>
      <w:rPr>
        <w:rFonts w:ascii="Arial" w:eastAsia="Arial" w:hAnsi="Arial" w:cs="Arial"/>
        <w:sz w:val="20"/>
        <w:szCs w:val="20"/>
      </w:rPr>
    </w:pPr>
    <w:r w:rsidRPr="00B97585">
      <w:rPr>
        <w:rFonts w:ascii="Arial" w:eastAsia="Arial" w:hAnsi="Arial" w:cs="Times New Roman"/>
        <w:sz w:val="16"/>
        <w:szCs w:val="16"/>
      </w:rPr>
      <w:t>EXP_Enregistrement sonore_002</w:t>
    </w:r>
    <w:r w:rsidR="00242C4A">
      <w:rPr>
        <w:rFonts w:ascii="Arial" w:eastAsia="Arial" w:hAnsi="Arial" w:cs="Times New Roman"/>
        <w:sz w:val="16"/>
        <w:szCs w:val="16"/>
      </w:rPr>
      <w:t>_2023</w:t>
    </w:r>
    <w:r w:rsidR="00463C5B" w:rsidRPr="00463C5B">
      <w:rPr>
        <w:rFonts w:ascii="Arial" w:eastAsia="Arial" w:hAnsi="Arial" w:cs="Times New Roman"/>
        <w:sz w:val="18"/>
        <w:szCs w:val="18"/>
      </w:rPr>
      <w:ptab w:relativeTo="margin" w:alignment="center" w:leader="none"/>
    </w:r>
    <w:r w:rsidR="00463C5B" w:rsidRPr="00463C5B">
      <w:rPr>
        <w:rFonts w:ascii="Arial" w:eastAsia="Arial" w:hAnsi="Arial" w:cs="Times New Roman"/>
        <w:sz w:val="18"/>
        <w:szCs w:val="18"/>
      </w:rPr>
      <w:ptab w:relativeTo="margin" w:alignment="right" w:leader="none"/>
    </w:r>
    <w:r w:rsidR="00463C5B" w:rsidRPr="00463C5B">
      <w:rPr>
        <w:rFonts w:ascii="Arial" w:eastAsia="Arial" w:hAnsi="Arial" w:cs="Times New Roman"/>
        <w:sz w:val="18"/>
        <w:szCs w:val="18"/>
        <w:lang w:val="fr-FR"/>
      </w:rPr>
      <w:t xml:space="preserve">Page </w:t>
    </w:r>
    <w:r w:rsidR="00463C5B" w:rsidRPr="00463C5B">
      <w:rPr>
        <w:rFonts w:ascii="Arial" w:eastAsia="Arial" w:hAnsi="Arial" w:cs="Times New Roman"/>
        <w:bCs/>
        <w:sz w:val="18"/>
        <w:szCs w:val="18"/>
      </w:rPr>
      <w:fldChar w:fldCharType="begin"/>
    </w:r>
    <w:r w:rsidR="00463C5B" w:rsidRPr="00463C5B">
      <w:rPr>
        <w:rFonts w:ascii="Arial" w:eastAsia="Arial" w:hAnsi="Arial" w:cs="Times New Roman"/>
        <w:bCs/>
        <w:sz w:val="18"/>
        <w:szCs w:val="18"/>
      </w:rPr>
      <w:instrText>PAGE  \* Arabic  \* MERGEFORMAT</w:instrText>
    </w:r>
    <w:r w:rsidR="00463C5B" w:rsidRPr="00463C5B">
      <w:rPr>
        <w:rFonts w:ascii="Arial" w:eastAsia="Arial" w:hAnsi="Arial" w:cs="Times New Roman"/>
        <w:bCs/>
        <w:sz w:val="18"/>
        <w:szCs w:val="18"/>
      </w:rPr>
      <w:fldChar w:fldCharType="separate"/>
    </w:r>
    <w:r w:rsidR="00242C4A" w:rsidRPr="00242C4A">
      <w:rPr>
        <w:rFonts w:ascii="Arial" w:eastAsia="Arial" w:hAnsi="Arial" w:cs="Times New Roman"/>
        <w:bCs/>
        <w:noProof/>
        <w:sz w:val="18"/>
        <w:szCs w:val="18"/>
        <w:lang w:val="fr-FR"/>
      </w:rPr>
      <w:t>2</w:t>
    </w:r>
    <w:r w:rsidR="00463C5B" w:rsidRPr="00463C5B">
      <w:rPr>
        <w:rFonts w:ascii="Arial" w:eastAsia="Arial" w:hAnsi="Arial" w:cs="Times New Roman"/>
        <w:bCs/>
        <w:sz w:val="18"/>
        <w:szCs w:val="18"/>
      </w:rPr>
      <w:fldChar w:fldCharType="end"/>
    </w:r>
    <w:r w:rsidR="00463C5B" w:rsidRPr="00463C5B">
      <w:rPr>
        <w:rFonts w:ascii="Arial" w:eastAsia="Arial" w:hAnsi="Arial" w:cs="Times New Roman"/>
        <w:sz w:val="18"/>
        <w:szCs w:val="18"/>
        <w:lang w:val="fr-FR"/>
      </w:rPr>
      <w:t xml:space="preserve"> sur </w:t>
    </w:r>
    <w:r w:rsidR="00463C5B" w:rsidRPr="00463C5B">
      <w:rPr>
        <w:rFonts w:ascii="Arial" w:eastAsia="Arial" w:hAnsi="Arial" w:cs="Times New Roman"/>
        <w:bCs/>
        <w:sz w:val="18"/>
        <w:szCs w:val="18"/>
      </w:rPr>
      <w:fldChar w:fldCharType="begin"/>
    </w:r>
    <w:r w:rsidR="00463C5B" w:rsidRPr="00463C5B">
      <w:rPr>
        <w:rFonts w:ascii="Arial" w:eastAsia="Arial" w:hAnsi="Arial" w:cs="Times New Roman"/>
        <w:bCs/>
        <w:sz w:val="18"/>
        <w:szCs w:val="18"/>
      </w:rPr>
      <w:instrText>NUMPAGES  \* Arabic  \* MERGEFORMAT</w:instrText>
    </w:r>
    <w:r w:rsidR="00463C5B" w:rsidRPr="00463C5B">
      <w:rPr>
        <w:rFonts w:ascii="Arial" w:eastAsia="Arial" w:hAnsi="Arial" w:cs="Times New Roman"/>
        <w:bCs/>
        <w:sz w:val="18"/>
        <w:szCs w:val="18"/>
      </w:rPr>
      <w:fldChar w:fldCharType="separate"/>
    </w:r>
    <w:r w:rsidR="00242C4A" w:rsidRPr="00242C4A">
      <w:rPr>
        <w:rFonts w:ascii="Arial" w:eastAsia="Arial" w:hAnsi="Arial" w:cs="Times New Roman"/>
        <w:bCs/>
        <w:noProof/>
        <w:sz w:val="18"/>
        <w:szCs w:val="18"/>
        <w:lang w:val="fr-FR"/>
      </w:rPr>
      <w:t>2</w:t>
    </w:r>
    <w:r w:rsidR="00463C5B" w:rsidRPr="00463C5B">
      <w:rPr>
        <w:rFonts w:ascii="Arial" w:eastAsia="Arial" w:hAnsi="Arial" w:cs="Times New Roman"/>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6C5" w:rsidRPr="00C716C5" w:rsidRDefault="00C716C5" w:rsidP="007F6B5D">
    <w:pPr>
      <w:tabs>
        <w:tab w:val="center" w:pos="4536"/>
        <w:tab w:val="right" w:pos="9072"/>
      </w:tabs>
      <w:rPr>
        <w:rFonts w:ascii="Arial" w:eastAsia="Arial" w:hAnsi="Arial" w:cs="Times New Roman"/>
        <w:sz w:val="18"/>
        <w:szCs w:val="18"/>
      </w:rPr>
    </w:pPr>
    <w:r w:rsidRPr="00C716C5">
      <w:rPr>
        <w:rFonts w:ascii="Arial" w:eastAsia="Arial" w:hAnsi="Arial" w:cs="Times New Roman"/>
        <w:sz w:val="18"/>
        <w:szCs w:val="18"/>
      </w:rPr>
      <w:t>Avenue du Général-Guisan 8 – 1800 Vevey</w:t>
    </w:r>
  </w:p>
  <w:p w:rsidR="00C716C5" w:rsidRPr="00C716C5" w:rsidRDefault="00C716C5" w:rsidP="007F6B5D">
    <w:pPr>
      <w:tabs>
        <w:tab w:val="center" w:pos="4536"/>
        <w:tab w:val="right" w:pos="9072"/>
      </w:tabs>
      <w:rPr>
        <w:rFonts w:ascii="Arial" w:eastAsia="Arial" w:hAnsi="Arial" w:cs="Times New Roman"/>
        <w:sz w:val="18"/>
        <w:szCs w:val="18"/>
      </w:rPr>
    </w:pPr>
    <w:r w:rsidRPr="00C716C5">
      <w:rPr>
        <w:rFonts w:ascii="Arial" w:eastAsia="Arial" w:hAnsi="Arial" w:cs="Times New Roman"/>
        <w:sz w:val="18"/>
        <w:szCs w:val="18"/>
      </w:rPr>
      <w:t>Tél. 021 925 24 24</w:t>
    </w:r>
  </w:p>
  <w:p w:rsidR="006F501B" w:rsidRPr="005F65E1" w:rsidRDefault="00C716C5" w:rsidP="005F65E1">
    <w:pPr>
      <w:tabs>
        <w:tab w:val="center" w:pos="4536"/>
        <w:tab w:val="right" w:pos="9072"/>
      </w:tabs>
      <w:rPr>
        <w:rFonts w:ascii="Arial" w:eastAsia="Arial" w:hAnsi="Arial" w:cs="Times New Roman"/>
        <w:b/>
        <w:sz w:val="18"/>
        <w:szCs w:val="18"/>
      </w:rPr>
    </w:pPr>
    <w:r w:rsidRPr="00C716C5">
      <w:rPr>
        <w:rFonts w:ascii="Arial" w:eastAsia="Arial" w:hAnsi="Arial" w:cs="Times New Roman"/>
        <w:sz w:val="18"/>
        <w:szCs w:val="18"/>
      </w:rPr>
      <w:t>www.aivd.ch</w:t>
    </w:r>
    <w:r w:rsidRPr="00C716C5">
      <w:rPr>
        <w:rFonts w:ascii="Arial" w:eastAsia="Arial" w:hAnsi="Arial" w:cs="Times New Roman"/>
        <w:b/>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C3" w:rsidRDefault="00E66DC3">
      <w:r>
        <w:separator/>
      </w:r>
    </w:p>
  </w:footnote>
  <w:footnote w:type="continuationSeparator" w:id="0">
    <w:p w:rsidR="00E66DC3" w:rsidRDefault="00E66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1B" w:rsidRPr="00796AA2" w:rsidRDefault="00A012C9" w:rsidP="00796AA2">
    <w:pPr>
      <w:pStyle w:val="En-tte"/>
    </w:pPr>
    <w:r>
      <w:rPr>
        <w:noProof/>
        <w:lang w:eastAsia="fr-CH"/>
      </w:rPr>
      <w:drawing>
        <wp:inline distT="0" distB="0" distL="0" distR="0">
          <wp:extent cx="3736618" cy="417444"/>
          <wp:effectExtent l="0" t="0" r="0" b="190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tê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6587" cy="4185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097B"/>
    <w:multiLevelType w:val="hybridMultilevel"/>
    <w:tmpl w:val="E13444F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8E61EDD"/>
    <w:multiLevelType w:val="hybridMultilevel"/>
    <w:tmpl w:val="965CF67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41C2377"/>
    <w:multiLevelType w:val="hybridMultilevel"/>
    <w:tmpl w:val="85A80322"/>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BB733F5"/>
    <w:multiLevelType w:val="multilevel"/>
    <w:tmpl w:val="A748FBF6"/>
    <w:numStyleLink w:val="Style1"/>
  </w:abstractNum>
  <w:abstractNum w:abstractNumId="4" w15:restartNumberingAfterBreak="0">
    <w:nsid w:val="2EE544B1"/>
    <w:multiLevelType w:val="multilevel"/>
    <w:tmpl w:val="A748FBF6"/>
    <w:numStyleLink w:val="Style1"/>
  </w:abstractNum>
  <w:abstractNum w:abstractNumId="5" w15:restartNumberingAfterBreak="0">
    <w:nsid w:val="354426E3"/>
    <w:multiLevelType w:val="singleLevel"/>
    <w:tmpl w:val="100C0005"/>
    <w:lvl w:ilvl="0">
      <w:start w:val="1"/>
      <w:numFmt w:val="bullet"/>
      <w:lvlText w:val=""/>
      <w:lvlJc w:val="left"/>
      <w:pPr>
        <w:ind w:left="720" w:hanging="360"/>
      </w:pPr>
      <w:rPr>
        <w:rFonts w:ascii="Wingdings" w:hAnsi="Wingdings" w:hint="default"/>
      </w:rPr>
    </w:lvl>
  </w:abstractNum>
  <w:abstractNum w:abstractNumId="6" w15:restartNumberingAfterBreak="0">
    <w:nsid w:val="477A648F"/>
    <w:multiLevelType w:val="multilevel"/>
    <w:tmpl w:val="A748FBF6"/>
    <w:styleLink w:val="Style1"/>
    <w:lvl w:ilvl="0">
      <w:start w:val="1"/>
      <w:numFmt w:val="bullet"/>
      <w:lvlText w:val="▪"/>
      <w:lvlJc w:val="left"/>
      <w:pPr>
        <w:ind w:left="720" w:hanging="360"/>
      </w:pPr>
      <w:rPr>
        <w:rFonts w:ascii="Century Schoolbook" w:hAnsi="Century Schoolbook" w:hint="default"/>
      </w:rPr>
    </w:lvl>
    <w:lvl w:ilvl="1">
      <w:start w:val="1"/>
      <w:numFmt w:val="bullet"/>
      <w:lvlText w:val="­"/>
      <w:lvlJc w:val="left"/>
      <w:pPr>
        <w:ind w:left="1069" w:hanging="360"/>
      </w:pPr>
      <w:rPr>
        <w:rFonts w:ascii="Arial" w:hAnsi="Arial" w:hint="default"/>
        <w:b/>
        <w:color w:val="auto"/>
      </w:rPr>
    </w:lvl>
    <w:lvl w:ilvl="2">
      <w:start w:val="1"/>
      <w:numFmt w:val="bullet"/>
      <w:lvlText w:val=""/>
      <w:lvlJc w:val="left"/>
      <w:pPr>
        <w:ind w:left="1778" w:hanging="360"/>
      </w:pPr>
      <w:rPr>
        <w:rFonts w:ascii="Wingdings" w:hAnsi="Wingdings" w:hint="default"/>
      </w:rPr>
    </w:lvl>
    <w:lvl w:ilvl="3">
      <w:start w:val="1"/>
      <w:numFmt w:val="bullet"/>
      <w:lvlText w:val=""/>
      <w:lvlJc w:val="left"/>
      <w:pPr>
        <w:ind w:left="2487" w:hanging="360"/>
      </w:pPr>
      <w:rPr>
        <w:rFonts w:ascii="Symbol" w:hAnsi="Symbol" w:hint="default"/>
      </w:rPr>
    </w:lvl>
    <w:lvl w:ilvl="4">
      <w:start w:val="1"/>
      <w:numFmt w:val="bullet"/>
      <w:lvlText w:val="-"/>
      <w:lvlJc w:val="left"/>
      <w:pPr>
        <w:ind w:left="3196" w:hanging="360"/>
      </w:pPr>
      <w:rPr>
        <w:rFonts w:ascii="Arial" w:hAnsi="Arial" w:hint="default"/>
      </w:rPr>
    </w:lvl>
    <w:lvl w:ilvl="5">
      <w:start w:val="1"/>
      <w:numFmt w:val="bullet"/>
      <w:lvlText w:val=""/>
      <w:lvlJc w:val="left"/>
      <w:pPr>
        <w:ind w:left="3905" w:hanging="360"/>
      </w:pPr>
      <w:rPr>
        <w:rFonts w:ascii="Symbol" w:hAnsi="Symbol" w:hint="default"/>
      </w:rPr>
    </w:lvl>
    <w:lvl w:ilvl="6">
      <w:start w:val="1"/>
      <w:numFmt w:val="bullet"/>
      <w:lvlText w:val="-"/>
      <w:lvlJc w:val="left"/>
      <w:pPr>
        <w:ind w:left="4614" w:hanging="360"/>
      </w:pPr>
      <w:rPr>
        <w:rFonts w:ascii="Arial" w:hAnsi="Arial" w:hint="default"/>
      </w:rPr>
    </w:lvl>
    <w:lvl w:ilvl="7">
      <w:start w:val="1"/>
      <w:numFmt w:val="bullet"/>
      <w:lvlText w:val=""/>
      <w:lvlJc w:val="left"/>
      <w:pPr>
        <w:ind w:left="5323" w:hanging="360"/>
      </w:pPr>
      <w:rPr>
        <w:rFonts w:ascii="Symbol" w:hAnsi="Symbol" w:cs="Courier New" w:hint="default"/>
      </w:rPr>
    </w:lvl>
    <w:lvl w:ilvl="8">
      <w:start w:val="1"/>
      <w:numFmt w:val="bullet"/>
      <w:lvlText w:val="-"/>
      <w:lvlJc w:val="left"/>
      <w:pPr>
        <w:ind w:left="6032" w:hanging="360"/>
      </w:pPr>
      <w:rPr>
        <w:rFonts w:ascii="Arial" w:hAnsi="Arial" w:hint="default"/>
      </w:rPr>
    </w:lvl>
  </w:abstractNum>
  <w:abstractNum w:abstractNumId="7" w15:restartNumberingAfterBreak="0">
    <w:nsid w:val="47E27E56"/>
    <w:multiLevelType w:val="hybridMultilevel"/>
    <w:tmpl w:val="57F85970"/>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5F024BF"/>
    <w:multiLevelType w:val="hybridMultilevel"/>
    <w:tmpl w:val="BE241BEA"/>
    <w:lvl w:ilvl="0" w:tplc="4502B202">
      <w:start w:val="1"/>
      <w:numFmt w:val="bullet"/>
      <w:lvlText w:val=""/>
      <w:lvlJc w:val="left"/>
      <w:pPr>
        <w:ind w:left="1440" w:hanging="360"/>
      </w:pPr>
      <w:rPr>
        <w:rFonts w:ascii="Wingdings" w:hAnsi="Wingdings" w:hint="default"/>
      </w:rPr>
    </w:lvl>
    <w:lvl w:ilvl="1" w:tplc="9468C0D0" w:tentative="1">
      <w:start w:val="1"/>
      <w:numFmt w:val="bullet"/>
      <w:lvlText w:val="o"/>
      <w:lvlJc w:val="left"/>
      <w:pPr>
        <w:ind w:left="2160" w:hanging="360"/>
      </w:pPr>
      <w:rPr>
        <w:rFonts w:ascii="Courier New" w:hAnsi="Courier New" w:cs="Courier New" w:hint="default"/>
      </w:rPr>
    </w:lvl>
    <w:lvl w:ilvl="2" w:tplc="82CC59FA" w:tentative="1">
      <w:start w:val="1"/>
      <w:numFmt w:val="bullet"/>
      <w:lvlText w:val=""/>
      <w:lvlJc w:val="left"/>
      <w:pPr>
        <w:ind w:left="2880" w:hanging="360"/>
      </w:pPr>
      <w:rPr>
        <w:rFonts w:ascii="Wingdings" w:hAnsi="Wingdings" w:hint="default"/>
      </w:rPr>
    </w:lvl>
    <w:lvl w:ilvl="3" w:tplc="557041CE" w:tentative="1">
      <w:start w:val="1"/>
      <w:numFmt w:val="bullet"/>
      <w:lvlText w:val=""/>
      <w:lvlJc w:val="left"/>
      <w:pPr>
        <w:ind w:left="3600" w:hanging="360"/>
      </w:pPr>
      <w:rPr>
        <w:rFonts w:ascii="Symbol" w:hAnsi="Symbol" w:hint="default"/>
      </w:rPr>
    </w:lvl>
    <w:lvl w:ilvl="4" w:tplc="00089A66" w:tentative="1">
      <w:start w:val="1"/>
      <w:numFmt w:val="bullet"/>
      <w:lvlText w:val="o"/>
      <w:lvlJc w:val="left"/>
      <w:pPr>
        <w:ind w:left="4320" w:hanging="360"/>
      </w:pPr>
      <w:rPr>
        <w:rFonts w:ascii="Courier New" w:hAnsi="Courier New" w:cs="Courier New" w:hint="default"/>
      </w:rPr>
    </w:lvl>
    <w:lvl w:ilvl="5" w:tplc="A70C2312" w:tentative="1">
      <w:start w:val="1"/>
      <w:numFmt w:val="bullet"/>
      <w:lvlText w:val=""/>
      <w:lvlJc w:val="left"/>
      <w:pPr>
        <w:ind w:left="5040" w:hanging="360"/>
      </w:pPr>
      <w:rPr>
        <w:rFonts w:ascii="Wingdings" w:hAnsi="Wingdings" w:hint="default"/>
      </w:rPr>
    </w:lvl>
    <w:lvl w:ilvl="6" w:tplc="F4748E6E" w:tentative="1">
      <w:start w:val="1"/>
      <w:numFmt w:val="bullet"/>
      <w:lvlText w:val=""/>
      <w:lvlJc w:val="left"/>
      <w:pPr>
        <w:ind w:left="5760" w:hanging="360"/>
      </w:pPr>
      <w:rPr>
        <w:rFonts w:ascii="Symbol" w:hAnsi="Symbol" w:hint="default"/>
      </w:rPr>
    </w:lvl>
    <w:lvl w:ilvl="7" w:tplc="B9E4D5BC" w:tentative="1">
      <w:start w:val="1"/>
      <w:numFmt w:val="bullet"/>
      <w:lvlText w:val="o"/>
      <w:lvlJc w:val="left"/>
      <w:pPr>
        <w:ind w:left="6480" w:hanging="360"/>
      </w:pPr>
      <w:rPr>
        <w:rFonts w:ascii="Courier New" w:hAnsi="Courier New" w:cs="Courier New" w:hint="default"/>
      </w:rPr>
    </w:lvl>
    <w:lvl w:ilvl="8" w:tplc="1D98C03E" w:tentative="1">
      <w:start w:val="1"/>
      <w:numFmt w:val="bullet"/>
      <w:lvlText w:val=""/>
      <w:lvlJc w:val="left"/>
      <w:pPr>
        <w:ind w:left="7200" w:hanging="360"/>
      </w:pPr>
      <w:rPr>
        <w:rFonts w:ascii="Wingdings" w:hAnsi="Wingdings" w:hint="default"/>
      </w:rPr>
    </w:lvl>
  </w:abstractNum>
  <w:abstractNum w:abstractNumId="9" w15:restartNumberingAfterBreak="0">
    <w:nsid w:val="5A5D597E"/>
    <w:multiLevelType w:val="hybridMultilevel"/>
    <w:tmpl w:val="EAA20462"/>
    <w:lvl w:ilvl="0" w:tplc="3014F50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44A4817"/>
    <w:multiLevelType w:val="hybridMultilevel"/>
    <w:tmpl w:val="975296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4484E00"/>
    <w:multiLevelType w:val="multilevel"/>
    <w:tmpl w:val="A748FBF6"/>
    <w:lvl w:ilvl="0">
      <w:start w:val="1"/>
      <w:numFmt w:val="bullet"/>
      <w:lvlText w:val="▪"/>
      <w:lvlJc w:val="left"/>
      <w:pPr>
        <w:ind w:left="720" w:hanging="360"/>
      </w:pPr>
      <w:rPr>
        <w:rFonts w:ascii="Century Schoolbook" w:hAnsi="Century Schoolbook" w:hint="default"/>
      </w:rPr>
    </w:lvl>
    <w:lvl w:ilvl="1">
      <w:start w:val="1"/>
      <w:numFmt w:val="bullet"/>
      <w:lvlText w:val="­"/>
      <w:lvlJc w:val="left"/>
      <w:pPr>
        <w:ind w:left="1069" w:hanging="360"/>
      </w:pPr>
      <w:rPr>
        <w:rFonts w:ascii="Arial" w:hAnsi="Arial" w:hint="default"/>
        <w:b/>
        <w:color w:val="auto"/>
      </w:rPr>
    </w:lvl>
    <w:lvl w:ilvl="2">
      <w:start w:val="1"/>
      <w:numFmt w:val="bullet"/>
      <w:lvlText w:val=""/>
      <w:lvlJc w:val="left"/>
      <w:pPr>
        <w:ind w:left="1778" w:hanging="360"/>
      </w:pPr>
      <w:rPr>
        <w:rFonts w:ascii="Wingdings" w:hAnsi="Wingdings" w:hint="default"/>
      </w:rPr>
    </w:lvl>
    <w:lvl w:ilvl="3">
      <w:start w:val="1"/>
      <w:numFmt w:val="bullet"/>
      <w:lvlText w:val=""/>
      <w:lvlJc w:val="left"/>
      <w:pPr>
        <w:ind w:left="2487" w:hanging="360"/>
      </w:pPr>
      <w:rPr>
        <w:rFonts w:ascii="Symbol" w:hAnsi="Symbol" w:hint="default"/>
      </w:rPr>
    </w:lvl>
    <w:lvl w:ilvl="4">
      <w:start w:val="1"/>
      <w:numFmt w:val="bullet"/>
      <w:lvlText w:val="-"/>
      <w:lvlJc w:val="left"/>
      <w:pPr>
        <w:ind w:left="3196" w:hanging="360"/>
      </w:pPr>
      <w:rPr>
        <w:rFonts w:ascii="Arial" w:hAnsi="Arial" w:hint="default"/>
      </w:rPr>
    </w:lvl>
    <w:lvl w:ilvl="5">
      <w:start w:val="1"/>
      <w:numFmt w:val="bullet"/>
      <w:lvlText w:val=""/>
      <w:lvlJc w:val="left"/>
      <w:pPr>
        <w:ind w:left="3905" w:hanging="360"/>
      </w:pPr>
      <w:rPr>
        <w:rFonts w:ascii="Symbol" w:hAnsi="Symbol" w:hint="default"/>
      </w:rPr>
    </w:lvl>
    <w:lvl w:ilvl="6">
      <w:start w:val="1"/>
      <w:numFmt w:val="bullet"/>
      <w:lvlText w:val="-"/>
      <w:lvlJc w:val="left"/>
      <w:pPr>
        <w:ind w:left="4614" w:hanging="360"/>
      </w:pPr>
      <w:rPr>
        <w:rFonts w:ascii="Arial" w:hAnsi="Arial" w:hint="default"/>
      </w:rPr>
    </w:lvl>
    <w:lvl w:ilvl="7">
      <w:start w:val="1"/>
      <w:numFmt w:val="bullet"/>
      <w:lvlText w:val=""/>
      <w:lvlJc w:val="left"/>
      <w:pPr>
        <w:ind w:left="5323" w:hanging="360"/>
      </w:pPr>
      <w:rPr>
        <w:rFonts w:ascii="Symbol" w:hAnsi="Symbol" w:cs="Courier New" w:hint="default"/>
      </w:rPr>
    </w:lvl>
    <w:lvl w:ilvl="8">
      <w:start w:val="1"/>
      <w:numFmt w:val="bullet"/>
      <w:lvlText w:val="-"/>
      <w:lvlJc w:val="left"/>
      <w:pPr>
        <w:ind w:left="6032" w:hanging="360"/>
      </w:pPr>
      <w:rPr>
        <w:rFonts w:ascii="Arial" w:hAnsi="Arial" w:hint="default"/>
      </w:rPr>
    </w:lvl>
  </w:abstractNum>
  <w:abstractNum w:abstractNumId="12" w15:restartNumberingAfterBreak="0">
    <w:nsid w:val="797B474E"/>
    <w:multiLevelType w:val="hybridMultilevel"/>
    <w:tmpl w:val="7054B09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2"/>
  </w:num>
  <w:num w:numId="8">
    <w:abstractNumId w:val="4"/>
  </w:num>
  <w:num w:numId="9">
    <w:abstractNumId w:val="11"/>
  </w:num>
  <w:num w:numId="10">
    <w:abstractNumId w:val="0"/>
  </w:num>
  <w:num w:numId="11">
    <w:abstractNumId w:val="7"/>
  </w:num>
  <w:num w:numId="12">
    <w:abstractNumId w:val="1"/>
  </w:num>
  <w:num w:numId="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CH" w:vendorID="64" w:dllVersion="131078" w:nlCheck="1" w:checkStyle="0"/>
  <w:attachedTemplate r:id="rId1"/>
  <w:defaultTabStop w:val="709"/>
  <w:hyphenationZone w:val="4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C3"/>
    <w:rsid w:val="00010CF3"/>
    <w:rsid w:val="00065061"/>
    <w:rsid w:val="000869F9"/>
    <w:rsid w:val="001441B9"/>
    <w:rsid w:val="001F0598"/>
    <w:rsid w:val="00237433"/>
    <w:rsid w:val="00242C4A"/>
    <w:rsid w:val="002B60A2"/>
    <w:rsid w:val="002D1031"/>
    <w:rsid w:val="003112BB"/>
    <w:rsid w:val="0032757A"/>
    <w:rsid w:val="0033591D"/>
    <w:rsid w:val="003A32DC"/>
    <w:rsid w:val="003F1B8B"/>
    <w:rsid w:val="00434549"/>
    <w:rsid w:val="00463C5B"/>
    <w:rsid w:val="00481704"/>
    <w:rsid w:val="004A58A1"/>
    <w:rsid w:val="004E19F9"/>
    <w:rsid w:val="00501295"/>
    <w:rsid w:val="0057425A"/>
    <w:rsid w:val="0059602D"/>
    <w:rsid w:val="005A12B3"/>
    <w:rsid w:val="005B5FAA"/>
    <w:rsid w:val="005F231E"/>
    <w:rsid w:val="005F65E1"/>
    <w:rsid w:val="00693C00"/>
    <w:rsid w:val="006C2E66"/>
    <w:rsid w:val="006E76B6"/>
    <w:rsid w:val="006F501B"/>
    <w:rsid w:val="006F540F"/>
    <w:rsid w:val="00796AA2"/>
    <w:rsid w:val="007B6435"/>
    <w:rsid w:val="007C5022"/>
    <w:rsid w:val="007C5FBD"/>
    <w:rsid w:val="007E7492"/>
    <w:rsid w:val="007F6343"/>
    <w:rsid w:val="007F6B5D"/>
    <w:rsid w:val="00891058"/>
    <w:rsid w:val="00893059"/>
    <w:rsid w:val="008B1798"/>
    <w:rsid w:val="00903530"/>
    <w:rsid w:val="009312ED"/>
    <w:rsid w:val="009E2A0D"/>
    <w:rsid w:val="00A012C9"/>
    <w:rsid w:val="00AB69C9"/>
    <w:rsid w:val="00AC2952"/>
    <w:rsid w:val="00B152CA"/>
    <w:rsid w:val="00B572AC"/>
    <w:rsid w:val="00B97585"/>
    <w:rsid w:val="00BB6E1D"/>
    <w:rsid w:val="00BD17AA"/>
    <w:rsid w:val="00BF463A"/>
    <w:rsid w:val="00C716C5"/>
    <w:rsid w:val="00CD6E52"/>
    <w:rsid w:val="00D32C28"/>
    <w:rsid w:val="00D41B56"/>
    <w:rsid w:val="00E23DEE"/>
    <w:rsid w:val="00E5334E"/>
    <w:rsid w:val="00E66DC3"/>
    <w:rsid w:val="00EA6B16"/>
    <w:rsid w:val="00EB2C81"/>
    <w:rsid w:val="00EE30C2"/>
    <w:rsid w:val="00F301F6"/>
    <w:rsid w:val="00F755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FCC15C"/>
  <w15:chartTrackingRefBased/>
  <w15:docId w15:val="{58C9DFE6-2CA4-49F5-9C88-0170FEFC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C28"/>
    <w:rPr>
      <w:sz w:val="24"/>
      <w:szCs w:val="24"/>
    </w:rPr>
  </w:style>
  <w:style w:type="paragraph" w:styleId="Titre1">
    <w:name w:val="heading 1"/>
    <w:basedOn w:val="Normal"/>
    <w:next w:val="Normal"/>
    <w:link w:val="Titre1Car"/>
    <w:uiPriority w:val="9"/>
    <w:qFormat/>
    <w:rsid w:val="006E76B6"/>
    <w:pPr>
      <w:spacing w:before="480" w:after="200"/>
      <w:contextualSpacing/>
      <w:outlineLvl w:val="0"/>
    </w:pPr>
    <w:rPr>
      <w:rFonts w:asciiTheme="majorHAnsi" w:eastAsiaTheme="majorEastAsia" w:hAnsiTheme="majorHAnsi" w:cstheme="majorBidi"/>
      <w:b/>
      <w:bCs/>
      <w:sz w:val="36"/>
      <w:szCs w:val="28"/>
    </w:rPr>
  </w:style>
  <w:style w:type="paragraph" w:styleId="Titre2">
    <w:name w:val="heading 2"/>
    <w:basedOn w:val="Normal"/>
    <w:next w:val="Normal"/>
    <w:link w:val="Titre2Car"/>
    <w:uiPriority w:val="9"/>
    <w:unhideWhenUsed/>
    <w:qFormat/>
    <w:rsid w:val="007E7492"/>
    <w:pPr>
      <w:spacing w:before="240" w:after="16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unhideWhenUsed/>
    <w:qFormat/>
    <w:rsid w:val="007E7492"/>
    <w:pPr>
      <w:spacing w:before="200" w:after="120" w:line="271" w:lineRule="auto"/>
      <w:outlineLvl w:val="2"/>
    </w:pPr>
    <w:rPr>
      <w:rFonts w:asciiTheme="majorHAnsi" w:eastAsiaTheme="majorEastAsia" w:hAnsiTheme="majorHAnsi" w:cstheme="majorBidi"/>
      <w:b/>
      <w:bCs/>
      <w:color w:val="595959" w:themeColor="text1" w:themeTint="A6"/>
      <w:sz w:val="22"/>
      <w:szCs w:val="22"/>
    </w:rPr>
  </w:style>
  <w:style w:type="paragraph" w:styleId="Titre4">
    <w:name w:val="heading 4"/>
    <w:basedOn w:val="Normal"/>
    <w:next w:val="Normal"/>
    <w:link w:val="Titre4Car"/>
    <w:uiPriority w:val="9"/>
    <w:unhideWhenUsed/>
    <w:qFormat/>
    <w:rsid w:val="007E7492"/>
    <w:pPr>
      <w:spacing w:before="160" w:after="120"/>
      <w:outlineLvl w:val="3"/>
    </w:pPr>
    <w:rPr>
      <w:rFonts w:asciiTheme="majorHAnsi" w:eastAsiaTheme="majorEastAsia" w:hAnsiTheme="majorHAnsi" w:cstheme="majorBidi"/>
      <w:bCs/>
      <w:iCs/>
      <w:color w:val="595959" w:themeColor="text1" w:themeTint="A6"/>
      <w:sz w:val="22"/>
      <w:szCs w:val="22"/>
    </w:rPr>
  </w:style>
  <w:style w:type="paragraph" w:styleId="Titre5">
    <w:name w:val="heading 5"/>
    <w:basedOn w:val="Normal"/>
    <w:next w:val="Normal"/>
    <w:link w:val="Titre5Car"/>
    <w:uiPriority w:val="9"/>
    <w:unhideWhenUsed/>
    <w:qFormat/>
    <w:rsid w:val="007E7492"/>
    <w:pPr>
      <w:spacing w:before="160" w:after="120"/>
      <w:outlineLvl w:val="4"/>
    </w:pPr>
    <w:rPr>
      <w:rFonts w:asciiTheme="majorHAnsi" w:eastAsiaTheme="majorEastAsia" w:hAnsiTheme="majorHAnsi" w:cstheme="majorBidi"/>
      <w:bCs/>
      <w:i/>
      <w:color w:val="7F7F7F" w:themeColor="text1" w:themeTint="80"/>
      <w:sz w:val="22"/>
      <w:szCs w:val="22"/>
    </w:rPr>
  </w:style>
  <w:style w:type="paragraph" w:styleId="Titre6">
    <w:name w:val="heading 6"/>
    <w:basedOn w:val="Normal"/>
    <w:next w:val="Normal"/>
    <w:link w:val="Titre6Car"/>
    <w:uiPriority w:val="9"/>
    <w:unhideWhenUsed/>
    <w:qFormat/>
    <w:rsid w:val="007E7492"/>
    <w:pPr>
      <w:spacing w:before="160" w:after="120" w:line="271" w:lineRule="auto"/>
      <w:outlineLvl w:val="5"/>
    </w:pPr>
    <w:rPr>
      <w:rFonts w:asciiTheme="majorHAnsi" w:eastAsiaTheme="majorEastAsia" w:hAnsiTheme="majorHAnsi" w:cstheme="majorBidi"/>
      <w:bCs/>
      <w:iCs/>
      <w:sz w:val="20"/>
      <w:szCs w:val="22"/>
    </w:rPr>
  </w:style>
  <w:style w:type="paragraph" w:styleId="Titre7">
    <w:name w:val="heading 7"/>
    <w:basedOn w:val="Normal"/>
    <w:next w:val="Normal"/>
    <w:link w:val="Titre7Car"/>
    <w:uiPriority w:val="9"/>
    <w:unhideWhenUsed/>
    <w:rsid w:val="006E76B6"/>
    <w:pPr>
      <w:spacing w:before="160" w:after="120"/>
      <w:outlineLvl w:val="6"/>
    </w:pPr>
    <w:rPr>
      <w:rFonts w:asciiTheme="majorHAnsi" w:eastAsiaTheme="majorEastAsia" w:hAnsiTheme="majorHAnsi" w:cstheme="majorBidi"/>
      <w:iCs/>
      <w:sz w:val="22"/>
      <w:szCs w:val="22"/>
    </w:rPr>
  </w:style>
  <w:style w:type="paragraph" w:styleId="Titre8">
    <w:name w:val="heading 8"/>
    <w:basedOn w:val="Normal"/>
    <w:next w:val="Normal"/>
    <w:link w:val="Titre8Car"/>
    <w:uiPriority w:val="9"/>
    <w:unhideWhenUsed/>
    <w:rsid w:val="00065061"/>
    <w:pPr>
      <w:spacing w:after="120"/>
      <w:jc w:val="both"/>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unhideWhenUsed/>
    <w:rsid w:val="00065061"/>
    <w:pPr>
      <w:spacing w:after="120"/>
      <w:jc w:val="both"/>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EF159E"/>
    <w:rPr>
      <w:color w:val="0000FF"/>
      <w:u w:val="single"/>
    </w:rPr>
  </w:style>
  <w:style w:type="character" w:styleId="Lienhypertextesuivivisit">
    <w:name w:val="FollowedHyperlink"/>
    <w:basedOn w:val="Policepardfaut"/>
    <w:rsid w:val="00EF159E"/>
    <w:rPr>
      <w:color w:val="800080"/>
      <w:u w:val="single"/>
    </w:rPr>
  </w:style>
  <w:style w:type="paragraph" w:styleId="En-tte">
    <w:name w:val="header"/>
    <w:basedOn w:val="Normal"/>
    <w:rsid w:val="00EF159E"/>
    <w:pPr>
      <w:tabs>
        <w:tab w:val="center" w:pos="4536"/>
        <w:tab w:val="right" w:pos="9072"/>
      </w:tabs>
      <w:spacing w:after="120"/>
      <w:jc w:val="both"/>
    </w:pPr>
    <w:rPr>
      <w:rFonts w:ascii="Times New Roman" w:hAnsi="Times New Roman" w:cs="Times New Roman"/>
      <w:sz w:val="22"/>
      <w:szCs w:val="22"/>
    </w:rPr>
  </w:style>
  <w:style w:type="paragraph" w:styleId="Pieddepage">
    <w:name w:val="footer"/>
    <w:basedOn w:val="Normal"/>
    <w:rsid w:val="00EF159E"/>
    <w:pPr>
      <w:tabs>
        <w:tab w:val="center" w:pos="4536"/>
        <w:tab w:val="right" w:pos="9072"/>
      </w:tabs>
      <w:spacing w:after="120"/>
      <w:jc w:val="both"/>
    </w:pPr>
    <w:rPr>
      <w:rFonts w:ascii="Times New Roman" w:hAnsi="Times New Roman" w:cs="Times New Roman"/>
      <w:sz w:val="22"/>
      <w:szCs w:val="22"/>
    </w:rPr>
  </w:style>
  <w:style w:type="paragraph" w:styleId="Corpsdetexte2">
    <w:name w:val="Body Text 2"/>
    <w:basedOn w:val="Normal"/>
    <w:rsid w:val="00EF159E"/>
    <w:pPr>
      <w:tabs>
        <w:tab w:val="left" w:pos="2835"/>
        <w:tab w:val="left" w:pos="5104"/>
      </w:tabs>
      <w:spacing w:after="120"/>
      <w:jc w:val="both"/>
    </w:pPr>
    <w:rPr>
      <w:rFonts w:cs="Times New Roman"/>
      <w:sz w:val="22"/>
      <w:szCs w:val="20"/>
      <w:lang w:val="fr-FR"/>
    </w:rPr>
  </w:style>
  <w:style w:type="character" w:styleId="Numrodepage">
    <w:name w:val="page number"/>
    <w:basedOn w:val="Policepardfaut"/>
    <w:rsid w:val="00EF159E"/>
  </w:style>
  <w:style w:type="table" w:styleId="Grilledutableau">
    <w:name w:val="Table Grid"/>
    <w:basedOn w:val="TableauNormal"/>
    <w:rsid w:val="006D3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ierung">
    <w:name w:val="Numerierung"/>
    <w:basedOn w:val="Listepuces"/>
    <w:rsid w:val="00F16AF5"/>
    <w:pPr>
      <w:tabs>
        <w:tab w:val="clear" w:pos="360"/>
        <w:tab w:val="num" w:pos="0"/>
        <w:tab w:val="left" w:pos="144"/>
        <w:tab w:val="num" w:pos="425"/>
        <w:tab w:val="left" w:pos="2160"/>
        <w:tab w:val="left" w:pos="5040"/>
        <w:tab w:val="left" w:pos="8931"/>
      </w:tabs>
      <w:spacing w:line="240" w:lineRule="exact"/>
      <w:ind w:left="0" w:right="5" w:hanging="425"/>
    </w:pPr>
    <w:rPr>
      <w:rFonts w:cs="Times New Roman"/>
      <w:szCs w:val="20"/>
    </w:rPr>
  </w:style>
  <w:style w:type="character" w:customStyle="1" w:styleId="GilAI-Normal">
    <w:name w:val="GilAI - Normal"/>
    <w:basedOn w:val="Policepardfaut"/>
    <w:rsid w:val="00F16AF5"/>
    <w:rPr>
      <w:rFonts w:ascii="Arial" w:hAnsi="Arial"/>
      <w:sz w:val="23"/>
      <w:szCs w:val="23"/>
    </w:rPr>
  </w:style>
  <w:style w:type="paragraph" w:styleId="Listepuces">
    <w:name w:val="List Bullet"/>
    <w:basedOn w:val="Normal"/>
    <w:rsid w:val="00F16AF5"/>
    <w:pPr>
      <w:tabs>
        <w:tab w:val="num" w:pos="360"/>
      </w:tabs>
      <w:spacing w:after="120"/>
      <w:ind w:left="360" w:hanging="360"/>
      <w:jc w:val="both"/>
    </w:pPr>
    <w:rPr>
      <w:sz w:val="22"/>
      <w:szCs w:val="22"/>
    </w:rPr>
  </w:style>
  <w:style w:type="paragraph" w:styleId="TM1">
    <w:name w:val="toc 1"/>
    <w:basedOn w:val="Normal"/>
    <w:next w:val="Normal"/>
    <w:autoRedefine/>
    <w:uiPriority w:val="39"/>
    <w:rsid w:val="009312ED"/>
    <w:pPr>
      <w:tabs>
        <w:tab w:val="left" w:pos="709"/>
        <w:tab w:val="right" w:leader="dot" w:pos="9344"/>
      </w:tabs>
      <w:spacing w:before="360" w:after="360"/>
      <w:jc w:val="both"/>
    </w:pPr>
    <w:rPr>
      <w:rFonts w:cs="Times New Roman"/>
      <w:bCs/>
      <w:caps/>
      <w:sz w:val="22"/>
      <w:szCs w:val="26"/>
      <w:lang w:val="fr-FR"/>
    </w:rPr>
  </w:style>
  <w:style w:type="paragraph" w:styleId="Paragraphedeliste">
    <w:name w:val="List Paragraph"/>
    <w:basedOn w:val="Normal"/>
    <w:uiPriority w:val="34"/>
    <w:qFormat/>
    <w:rsid w:val="00B572AC"/>
    <w:pPr>
      <w:spacing w:after="120"/>
      <w:contextualSpacing/>
      <w:jc w:val="both"/>
    </w:pPr>
    <w:rPr>
      <w:sz w:val="22"/>
      <w:szCs w:val="22"/>
    </w:rPr>
  </w:style>
  <w:style w:type="paragraph" w:styleId="En-ttedetabledesmatires">
    <w:name w:val="TOC Heading"/>
    <w:basedOn w:val="Titre1"/>
    <w:next w:val="Normal"/>
    <w:uiPriority w:val="39"/>
    <w:semiHidden/>
    <w:unhideWhenUsed/>
    <w:qFormat/>
    <w:rsid w:val="00065061"/>
    <w:pPr>
      <w:outlineLvl w:val="9"/>
    </w:pPr>
    <w:rPr>
      <w:lang w:bidi="en-US"/>
    </w:rPr>
  </w:style>
  <w:style w:type="character" w:customStyle="1" w:styleId="Titre1Car">
    <w:name w:val="Titre 1 Car"/>
    <w:basedOn w:val="Policepardfaut"/>
    <w:link w:val="Titre1"/>
    <w:uiPriority w:val="9"/>
    <w:rsid w:val="006E76B6"/>
    <w:rPr>
      <w:rFonts w:asciiTheme="majorHAnsi" w:eastAsiaTheme="majorEastAsia" w:hAnsiTheme="majorHAnsi" w:cstheme="majorBidi"/>
      <w:b/>
      <w:bCs/>
      <w:sz w:val="36"/>
      <w:szCs w:val="28"/>
    </w:rPr>
  </w:style>
  <w:style w:type="character" w:customStyle="1" w:styleId="Titre2Car">
    <w:name w:val="Titre 2 Car"/>
    <w:basedOn w:val="Policepardfaut"/>
    <w:link w:val="Titre2"/>
    <w:uiPriority w:val="9"/>
    <w:rsid w:val="007E7492"/>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rsid w:val="007E7492"/>
    <w:rPr>
      <w:rFonts w:asciiTheme="majorHAnsi" w:eastAsiaTheme="majorEastAsia" w:hAnsiTheme="majorHAnsi" w:cstheme="majorBidi"/>
      <w:b/>
      <w:bCs/>
      <w:color w:val="595959" w:themeColor="text1" w:themeTint="A6"/>
    </w:rPr>
  </w:style>
  <w:style w:type="character" w:customStyle="1" w:styleId="Titre4Car">
    <w:name w:val="Titre 4 Car"/>
    <w:basedOn w:val="Policepardfaut"/>
    <w:link w:val="Titre4"/>
    <w:uiPriority w:val="9"/>
    <w:rsid w:val="007E7492"/>
    <w:rPr>
      <w:rFonts w:asciiTheme="majorHAnsi" w:eastAsiaTheme="majorEastAsia" w:hAnsiTheme="majorHAnsi" w:cstheme="majorBidi"/>
      <w:bCs/>
      <w:iCs/>
      <w:color w:val="595959" w:themeColor="text1" w:themeTint="A6"/>
    </w:rPr>
  </w:style>
  <w:style w:type="character" w:customStyle="1" w:styleId="Titre5Car">
    <w:name w:val="Titre 5 Car"/>
    <w:basedOn w:val="Policepardfaut"/>
    <w:link w:val="Titre5"/>
    <w:uiPriority w:val="9"/>
    <w:rsid w:val="007E7492"/>
    <w:rPr>
      <w:rFonts w:asciiTheme="majorHAnsi" w:eastAsiaTheme="majorEastAsia" w:hAnsiTheme="majorHAnsi" w:cstheme="majorBidi"/>
      <w:bCs/>
      <w:i/>
      <w:color w:val="7F7F7F" w:themeColor="text1" w:themeTint="80"/>
    </w:rPr>
  </w:style>
  <w:style w:type="character" w:customStyle="1" w:styleId="Titre6Car">
    <w:name w:val="Titre 6 Car"/>
    <w:basedOn w:val="Policepardfaut"/>
    <w:link w:val="Titre6"/>
    <w:uiPriority w:val="9"/>
    <w:rsid w:val="007E7492"/>
    <w:rPr>
      <w:rFonts w:asciiTheme="majorHAnsi" w:eastAsiaTheme="majorEastAsia" w:hAnsiTheme="majorHAnsi" w:cstheme="majorBidi"/>
      <w:bCs/>
      <w:iCs/>
      <w:sz w:val="20"/>
    </w:rPr>
  </w:style>
  <w:style w:type="character" w:customStyle="1" w:styleId="Titre7Car">
    <w:name w:val="Titre 7 Car"/>
    <w:basedOn w:val="Policepardfaut"/>
    <w:link w:val="Titre7"/>
    <w:uiPriority w:val="9"/>
    <w:rsid w:val="006E76B6"/>
    <w:rPr>
      <w:rFonts w:asciiTheme="majorHAnsi" w:eastAsiaTheme="majorEastAsia" w:hAnsiTheme="majorHAnsi" w:cstheme="majorBidi"/>
      <w:iCs/>
    </w:rPr>
  </w:style>
  <w:style w:type="character" w:customStyle="1" w:styleId="Titre8Car">
    <w:name w:val="Titre 8 Car"/>
    <w:basedOn w:val="Policepardfaut"/>
    <w:link w:val="Titre8"/>
    <w:uiPriority w:val="9"/>
    <w:rsid w:val="00065061"/>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rsid w:val="00065061"/>
    <w:rPr>
      <w:rFonts w:asciiTheme="majorHAnsi" w:eastAsiaTheme="majorEastAsia" w:hAnsiTheme="majorHAnsi" w:cstheme="majorBidi"/>
      <w:i/>
      <w:iCs/>
      <w:spacing w:val="5"/>
      <w:sz w:val="20"/>
      <w:szCs w:val="20"/>
    </w:rPr>
  </w:style>
  <w:style w:type="paragraph" w:styleId="TM2">
    <w:name w:val="toc 2"/>
    <w:basedOn w:val="Normal"/>
    <w:next w:val="Normal"/>
    <w:autoRedefine/>
    <w:uiPriority w:val="39"/>
    <w:unhideWhenUsed/>
    <w:rsid w:val="009312ED"/>
    <w:pPr>
      <w:tabs>
        <w:tab w:val="left" w:pos="709"/>
        <w:tab w:val="right" w:leader="dot" w:pos="9344"/>
      </w:tabs>
      <w:spacing w:after="100" w:line="276" w:lineRule="auto"/>
      <w:ind w:left="220"/>
      <w:jc w:val="both"/>
    </w:pPr>
    <w:rPr>
      <w:sz w:val="22"/>
      <w:szCs w:val="22"/>
    </w:rPr>
  </w:style>
  <w:style w:type="paragraph" w:styleId="TM3">
    <w:name w:val="toc 3"/>
    <w:basedOn w:val="Normal"/>
    <w:next w:val="Normal"/>
    <w:autoRedefine/>
    <w:uiPriority w:val="39"/>
    <w:unhideWhenUsed/>
    <w:rsid w:val="009312ED"/>
    <w:pPr>
      <w:tabs>
        <w:tab w:val="left" w:pos="1134"/>
        <w:tab w:val="right" w:leader="dot" w:pos="9344"/>
      </w:tabs>
      <w:spacing w:after="100" w:line="276" w:lineRule="auto"/>
      <w:ind w:left="1134" w:hanging="425"/>
      <w:jc w:val="both"/>
    </w:pPr>
    <w:rPr>
      <w:sz w:val="22"/>
      <w:szCs w:val="22"/>
    </w:rPr>
  </w:style>
  <w:style w:type="paragraph" w:styleId="Titre">
    <w:name w:val="Title"/>
    <w:aliases w:val="Titre document"/>
    <w:basedOn w:val="Normal"/>
    <w:next w:val="Normal"/>
    <w:link w:val="TitreCar"/>
    <w:uiPriority w:val="10"/>
    <w:qFormat/>
    <w:rsid w:val="006E76B6"/>
    <w:pPr>
      <w:spacing w:before="240" w:after="280"/>
      <w:contextualSpacing/>
    </w:pPr>
    <w:rPr>
      <w:rFonts w:asciiTheme="majorHAnsi" w:eastAsiaTheme="majorEastAsia" w:hAnsiTheme="majorHAnsi" w:cstheme="majorBidi"/>
      <w:b/>
      <w:spacing w:val="5"/>
      <w:sz w:val="52"/>
      <w:szCs w:val="52"/>
    </w:rPr>
  </w:style>
  <w:style w:type="character" w:customStyle="1" w:styleId="TitreCar">
    <w:name w:val="Titre Car"/>
    <w:aliases w:val="Titre document Car"/>
    <w:basedOn w:val="Policepardfaut"/>
    <w:link w:val="Titre"/>
    <w:uiPriority w:val="10"/>
    <w:rsid w:val="006E76B6"/>
    <w:rPr>
      <w:rFonts w:asciiTheme="majorHAnsi" w:eastAsiaTheme="majorEastAsia" w:hAnsiTheme="majorHAnsi" w:cstheme="majorBidi"/>
      <w:b/>
      <w:spacing w:val="5"/>
      <w:sz w:val="52"/>
      <w:szCs w:val="52"/>
    </w:rPr>
  </w:style>
  <w:style w:type="paragraph" w:styleId="Sous-titre">
    <w:name w:val="Subtitle"/>
    <w:basedOn w:val="Normal"/>
    <w:next w:val="Normal"/>
    <w:link w:val="Sous-titreCar"/>
    <w:uiPriority w:val="11"/>
    <w:qFormat/>
    <w:rsid w:val="006E76B6"/>
    <w:pPr>
      <w:spacing w:after="160"/>
    </w:pPr>
    <w:rPr>
      <w:rFonts w:asciiTheme="majorHAnsi" w:eastAsiaTheme="majorEastAsia" w:hAnsiTheme="majorHAnsi" w:cstheme="majorBidi"/>
      <w:i/>
      <w:iCs/>
      <w:spacing w:val="13"/>
      <w:sz w:val="22"/>
    </w:rPr>
  </w:style>
  <w:style w:type="character" w:customStyle="1" w:styleId="Sous-titreCar">
    <w:name w:val="Sous-titre Car"/>
    <w:basedOn w:val="Policepardfaut"/>
    <w:link w:val="Sous-titre"/>
    <w:uiPriority w:val="11"/>
    <w:rsid w:val="006E76B6"/>
    <w:rPr>
      <w:rFonts w:asciiTheme="majorHAnsi" w:eastAsiaTheme="majorEastAsia" w:hAnsiTheme="majorHAnsi" w:cstheme="majorBidi"/>
      <w:i/>
      <w:iCs/>
      <w:spacing w:val="13"/>
      <w:szCs w:val="24"/>
    </w:rPr>
  </w:style>
  <w:style w:type="character" w:styleId="lev">
    <w:name w:val="Strong"/>
    <w:uiPriority w:val="22"/>
    <w:qFormat/>
    <w:rsid w:val="00065061"/>
    <w:rPr>
      <w:b/>
      <w:bCs/>
    </w:rPr>
  </w:style>
  <w:style w:type="character" w:styleId="Accentuation">
    <w:name w:val="Emphasis"/>
    <w:uiPriority w:val="20"/>
    <w:rsid w:val="00065061"/>
    <w:rPr>
      <w:b/>
      <w:bCs/>
      <w:i/>
      <w:iCs/>
      <w:spacing w:val="10"/>
      <w:bdr w:val="none" w:sz="0" w:space="0" w:color="auto"/>
      <w:shd w:val="clear" w:color="auto" w:fill="auto"/>
    </w:rPr>
  </w:style>
  <w:style w:type="paragraph" w:styleId="Sansinterligne">
    <w:name w:val="No Spacing"/>
    <w:basedOn w:val="Normal"/>
    <w:uiPriority w:val="1"/>
    <w:qFormat/>
    <w:rsid w:val="007B6435"/>
    <w:pPr>
      <w:jc w:val="both"/>
    </w:pPr>
    <w:rPr>
      <w:sz w:val="22"/>
      <w:szCs w:val="22"/>
    </w:rPr>
  </w:style>
  <w:style w:type="paragraph" w:styleId="Citation">
    <w:name w:val="Quote"/>
    <w:basedOn w:val="Normal"/>
    <w:next w:val="Normal"/>
    <w:link w:val="CitationCar"/>
    <w:uiPriority w:val="29"/>
    <w:qFormat/>
    <w:rsid w:val="00065061"/>
    <w:pPr>
      <w:spacing w:before="200" w:after="120"/>
      <w:ind w:left="360" w:right="360"/>
      <w:jc w:val="both"/>
    </w:pPr>
    <w:rPr>
      <w:i/>
      <w:iCs/>
      <w:sz w:val="22"/>
      <w:szCs w:val="22"/>
    </w:rPr>
  </w:style>
  <w:style w:type="character" w:customStyle="1" w:styleId="CitationCar">
    <w:name w:val="Citation Car"/>
    <w:basedOn w:val="Policepardfaut"/>
    <w:link w:val="Citation"/>
    <w:uiPriority w:val="29"/>
    <w:rsid w:val="00065061"/>
    <w:rPr>
      <w:i/>
      <w:iCs/>
    </w:rPr>
  </w:style>
  <w:style w:type="paragraph" w:styleId="Citationintense">
    <w:name w:val="Intense Quote"/>
    <w:basedOn w:val="Normal"/>
    <w:next w:val="Normal"/>
    <w:link w:val="CitationintenseCar"/>
    <w:uiPriority w:val="30"/>
    <w:qFormat/>
    <w:rsid w:val="00893059"/>
    <w:pPr>
      <w:pBdr>
        <w:top w:val="single" w:sz="4" w:space="1" w:color="auto"/>
        <w:bottom w:val="single" w:sz="4" w:space="1" w:color="auto"/>
      </w:pBdr>
      <w:spacing w:before="200" w:after="280"/>
      <w:ind w:left="964" w:right="964"/>
      <w:jc w:val="both"/>
    </w:pPr>
    <w:rPr>
      <w:b/>
      <w:bCs/>
      <w:i/>
      <w:iCs/>
      <w:sz w:val="22"/>
      <w:szCs w:val="22"/>
    </w:rPr>
  </w:style>
  <w:style w:type="character" w:customStyle="1" w:styleId="CitationintenseCar">
    <w:name w:val="Citation intense Car"/>
    <w:basedOn w:val="Policepardfaut"/>
    <w:link w:val="Citationintense"/>
    <w:uiPriority w:val="30"/>
    <w:rsid w:val="00893059"/>
    <w:rPr>
      <w:b/>
      <w:bCs/>
      <w:i/>
      <w:iCs/>
    </w:rPr>
  </w:style>
  <w:style w:type="character" w:styleId="Emphaseple">
    <w:name w:val="Subtle Emphasis"/>
    <w:uiPriority w:val="19"/>
    <w:qFormat/>
    <w:rsid w:val="00065061"/>
    <w:rPr>
      <w:i/>
      <w:iCs/>
    </w:rPr>
  </w:style>
  <w:style w:type="character" w:styleId="Emphaseintense">
    <w:name w:val="Intense Emphasis"/>
    <w:uiPriority w:val="21"/>
    <w:qFormat/>
    <w:rsid w:val="00065061"/>
    <w:rPr>
      <w:b/>
      <w:bCs/>
    </w:rPr>
  </w:style>
  <w:style w:type="character" w:styleId="Rfrenceple">
    <w:name w:val="Subtle Reference"/>
    <w:uiPriority w:val="31"/>
    <w:qFormat/>
    <w:rsid w:val="00237433"/>
    <w:rPr>
      <w:smallCaps/>
      <w:bdr w:val="none" w:sz="0" w:space="0" w:color="auto"/>
    </w:rPr>
  </w:style>
  <w:style w:type="character" w:styleId="Rfrenceintense">
    <w:name w:val="Intense Reference"/>
    <w:uiPriority w:val="32"/>
    <w:rsid w:val="00065061"/>
    <w:rPr>
      <w:smallCaps/>
      <w:spacing w:val="5"/>
      <w:u w:val="single"/>
    </w:rPr>
  </w:style>
  <w:style w:type="character" w:styleId="Titredulivre">
    <w:name w:val="Book Title"/>
    <w:uiPriority w:val="33"/>
    <w:rsid w:val="00065061"/>
    <w:rPr>
      <w:i/>
      <w:iCs/>
      <w:smallCaps/>
      <w:spacing w:val="5"/>
    </w:rPr>
  </w:style>
  <w:style w:type="numbering" w:customStyle="1" w:styleId="Style1">
    <w:name w:val="Style1"/>
    <w:uiPriority w:val="99"/>
    <w:rsid w:val="005F231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62145">
      <w:bodyDiv w:val="1"/>
      <w:marLeft w:val="0"/>
      <w:marRight w:val="0"/>
      <w:marTop w:val="0"/>
      <w:marBottom w:val="0"/>
      <w:divBdr>
        <w:top w:val="none" w:sz="0" w:space="0" w:color="auto"/>
        <w:left w:val="none" w:sz="0" w:space="0" w:color="auto"/>
        <w:bottom w:val="none" w:sz="0" w:space="0" w:color="auto"/>
        <w:right w:val="none" w:sz="0" w:space="0" w:color="auto"/>
      </w:divBdr>
    </w:div>
    <w:div w:id="17083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Direction\Services%20centraux\Communication\Commun\Charte%20graphique\2023%20Charte%20graphique\2023%20MODELES\Transmis%20&#224;%20l'informatique\OAIVD-Vierge.dotx" TargetMode="External"/></Relationships>
</file>

<file path=word/theme/theme1.xml><?xml version="1.0" encoding="utf-8"?>
<a:theme xmlns:a="http://schemas.openxmlformats.org/drawingml/2006/main" name="Thème Office">
  <a:themeElements>
    <a:clrScheme name="Charte 2023">
      <a:dk1>
        <a:sysClr val="windowText" lastClr="000000"/>
      </a:dk1>
      <a:lt1>
        <a:sysClr val="window" lastClr="FFFFFF"/>
      </a:lt1>
      <a:dk2>
        <a:srgbClr val="BEC3C3"/>
      </a:dk2>
      <a:lt2>
        <a:srgbClr val="EBEDED"/>
      </a:lt2>
      <a:accent1>
        <a:srgbClr val="009628"/>
      </a:accent1>
      <a:accent2>
        <a:srgbClr val="066051"/>
      </a:accent2>
      <a:accent3>
        <a:srgbClr val="4A0F96"/>
      </a:accent3>
      <a:accent4>
        <a:srgbClr val="0F1D96"/>
      </a:accent4>
      <a:accent5>
        <a:srgbClr val="822F11"/>
      </a:accent5>
      <a:accent6>
        <a:srgbClr val="C76B07"/>
      </a:accent6>
      <a:hlink>
        <a:srgbClr val="0F1D96"/>
      </a:hlink>
      <a:folHlink>
        <a:srgbClr val="4A0F96"/>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5F80-401C-411C-B95A-32DCACD3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OAIVD-Vierge.dotx</Template>
  <TotalTime>0</TotalTime>
  <Pages>2</Pages>
  <Words>607</Words>
  <Characters>3342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Office de l’assurance-invalidité</vt:lpstr>
    </vt:vector>
  </TitlesOfParts>
  <Company>GILAI</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de l’assurance-invalidité</dc:title>
  <dc:subject/>
  <dc:creator>Elodie BÜRGY</dc:creator>
  <cp:keywords/>
  <dc:description/>
  <cp:lastModifiedBy>Elodie BÜRGY</cp:lastModifiedBy>
  <cp:revision>4</cp:revision>
  <cp:lastPrinted>2003-10-15T11:36:00Z</cp:lastPrinted>
  <dcterms:created xsi:type="dcterms:W3CDTF">2023-06-20T08:23:00Z</dcterms:created>
  <dcterms:modified xsi:type="dcterms:W3CDTF">2023-06-20T08:28:00Z</dcterms:modified>
</cp:coreProperties>
</file>