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DD77" w14:textId="6170272B" w:rsidR="002478C9" w:rsidRPr="00601FB5" w:rsidRDefault="00F1674C" w:rsidP="002478C9">
      <w:pPr>
        <w:tabs>
          <w:tab w:val="left" w:pos="3969"/>
        </w:tabs>
        <w:spacing w:before="720" w:after="0" w:line="240" w:lineRule="auto"/>
        <w:jc w:val="right"/>
        <w:rPr>
          <w:rFonts w:cstheme="minorHAnsi"/>
          <w:color w:val="009628" w:themeColor="accent1"/>
          <w:sz w:val="34"/>
          <w:szCs w:val="34"/>
        </w:rPr>
      </w:pPr>
      <w:r w:rsidRPr="00601FB5">
        <w:rPr>
          <w:rFonts w:cstheme="minorHAnsi"/>
          <w:color w:val="009628" w:themeColor="accent1"/>
          <w:sz w:val="34"/>
          <w:szCs w:val="34"/>
        </w:rPr>
        <w:t>Communiqué de presse</w:t>
      </w:r>
    </w:p>
    <w:p w14:paraId="483E298F" w14:textId="77777777" w:rsidR="00D1211A" w:rsidRPr="003306B0" w:rsidRDefault="00D1211A" w:rsidP="00F1674C">
      <w:pPr>
        <w:spacing w:before="120" w:after="240"/>
        <w:ind w:right="-1"/>
        <w:jc w:val="right"/>
        <w:rPr>
          <w:rFonts w:cstheme="minorHAnsi"/>
        </w:rPr>
      </w:pPr>
    </w:p>
    <w:p w14:paraId="13CD2D64" w14:textId="77777777" w:rsidR="00880CB3" w:rsidRDefault="00880CB3" w:rsidP="00D1211A">
      <w:pPr>
        <w:pStyle w:val="Titre1"/>
        <w:ind w:right="-1"/>
        <w:rPr>
          <w:rFonts w:asciiTheme="minorHAnsi" w:hAnsiTheme="minorHAnsi" w:cstheme="minorHAnsi"/>
          <w:b w:val="0"/>
          <w:color w:val="231F20"/>
          <w:sz w:val="34"/>
          <w:szCs w:val="34"/>
        </w:rPr>
      </w:pPr>
      <w:r w:rsidRPr="00880CB3">
        <w:rPr>
          <w:rFonts w:asciiTheme="minorHAnsi" w:hAnsiTheme="minorHAnsi" w:cstheme="minorHAnsi"/>
          <w:b w:val="0"/>
          <w:color w:val="231F20"/>
          <w:sz w:val="34"/>
          <w:szCs w:val="34"/>
        </w:rPr>
        <w:t xml:space="preserve">Perruques et cancer : </w:t>
      </w:r>
    </w:p>
    <w:p w14:paraId="41531205" w14:textId="6018009D" w:rsidR="00880CB3" w:rsidRDefault="00880CB3" w:rsidP="00880CB3">
      <w:pPr>
        <w:pStyle w:val="Titre1"/>
        <w:ind w:right="-1"/>
        <w:rPr>
          <w:rFonts w:asciiTheme="minorHAnsi" w:hAnsiTheme="minorHAnsi" w:cstheme="minorHAnsi"/>
          <w:b w:val="0"/>
          <w:color w:val="231F20"/>
          <w:sz w:val="34"/>
          <w:szCs w:val="34"/>
        </w:rPr>
      </w:pPr>
      <w:r>
        <w:rPr>
          <w:rFonts w:asciiTheme="minorHAnsi" w:hAnsiTheme="minorHAnsi" w:cstheme="minorHAnsi"/>
          <w:b w:val="0"/>
          <w:color w:val="231F20"/>
          <w:sz w:val="34"/>
          <w:szCs w:val="34"/>
        </w:rPr>
        <w:t>L</w:t>
      </w:r>
      <w:r w:rsidRPr="00880CB3">
        <w:rPr>
          <w:rFonts w:asciiTheme="minorHAnsi" w:hAnsiTheme="minorHAnsi" w:cstheme="minorHAnsi"/>
          <w:b w:val="0"/>
          <w:color w:val="231F20"/>
          <w:sz w:val="34"/>
          <w:szCs w:val="34"/>
        </w:rPr>
        <w:t xml:space="preserve">a Ligue vaudoise contre le cancer et l’AI Vaud </w:t>
      </w:r>
      <w:proofErr w:type="gramStart"/>
      <w:r w:rsidRPr="00880CB3">
        <w:rPr>
          <w:rFonts w:asciiTheme="minorHAnsi" w:hAnsiTheme="minorHAnsi" w:cstheme="minorHAnsi"/>
          <w:b w:val="0"/>
          <w:color w:val="231F20"/>
          <w:sz w:val="34"/>
          <w:szCs w:val="34"/>
        </w:rPr>
        <w:t>alertent</w:t>
      </w:r>
      <w:proofErr w:type="gramEnd"/>
      <w:r w:rsidRPr="00880CB3">
        <w:rPr>
          <w:rFonts w:asciiTheme="minorHAnsi" w:hAnsiTheme="minorHAnsi" w:cstheme="minorHAnsi"/>
          <w:b w:val="0"/>
          <w:color w:val="231F20"/>
          <w:sz w:val="34"/>
          <w:szCs w:val="34"/>
        </w:rPr>
        <w:t xml:space="preserve"> </w:t>
      </w:r>
      <w:r w:rsidR="002478C9">
        <w:rPr>
          <w:rFonts w:asciiTheme="minorHAnsi" w:hAnsiTheme="minorHAnsi" w:cstheme="minorHAnsi"/>
          <w:b w:val="0"/>
          <w:color w:val="231F20"/>
          <w:sz w:val="34"/>
          <w:szCs w:val="34"/>
        </w:rPr>
        <w:br/>
      </w:r>
      <w:r w:rsidRPr="00880CB3">
        <w:rPr>
          <w:rFonts w:asciiTheme="minorHAnsi" w:hAnsiTheme="minorHAnsi" w:cstheme="minorHAnsi"/>
          <w:b w:val="0"/>
          <w:color w:val="231F20"/>
          <w:sz w:val="34"/>
          <w:szCs w:val="34"/>
        </w:rPr>
        <w:t>et renforcent l’information pour prévenir des abus</w:t>
      </w:r>
    </w:p>
    <w:p w14:paraId="2AE7289A" w14:textId="5706E1D4" w:rsidR="00D1211A" w:rsidRDefault="00F3508D" w:rsidP="00E511CE">
      <w:pPr>
        <w:spacing w:line="276" w:lineRule="auto"/>
        <w:ind w:right="-1"/>
        <w:rPr>
          <w:b/>
        </w:rPr>
      </w:pPr>
      <w:r>
        <w:rPr>
          <w:rFonts w:cstheme="minorHAnsi"/>
          <w:b/>
          <w:szCs w:val="21"/>
        </w:rPr>
        <w:t>Lausanne</w:t>
      </w:r>
      <w:r w:rsidR="00E511CE" w:rsidRPr="00601FB5">
        <w:rPr>
          <w:rFonts w:cstheme="minorHAnsi"/>
          <w:b/>
          <w:szCs w:val="21"/>
        </w:rPr>
        <w:t xml:space="preserve">, </w:t>
      </w:r>
      <w:r w:rsidR="00A8586F" w:rsidRPr="00A8586F">
        <w:rPr>
          <w:rFonts w:cstheme="minorHAnsi"/>
          <w:b/>
          <w:szCs w:val="21"/>
        </w:rPr>
        <w:t xml:space="preserve">le </w:t>
      </w:r>
      <w:r w:rsidR="000A6735">
        <w:rPr>
          <w:rFonts w:cstheme="minorHAnsi"/>
          <w:b/>
          <w:szCs w:val="21"/>
        </w:rPr>
        <w:t>16</w:t>
      </w:r>
      <w:r w:rsidR="00A8586F" w:rsidRPr="00A8586F">
        <w:rPr>
          <w:rFonts w:cstheme="minorHAnsi"/>
          <w:b/>
          <w:szCs w:val="21"/>
        </w:rPr>
        <w:t xml:space="preserve"> mars 2026</w:t>
      </w:r>
      <w:r w:rsidR="00A8586F">
        <w:rPr>
          <w:rFonts w:cstheme="minorHAnsi"/>
          <w:b/>
          <w:szCs w:val="21"/>
        </w:rPr>
        <w:t xml:space="preserve"> </w:t>
      </w:r>
      <w:r w:rsidR="00E511CE" w:rsidRPr="00A8586F">
        <w:rPr>
          <w:rFonts w:cstheme="minorHAnsi"/>
          <w:b/>
          <w:szCs w:val="21"/>
        </w:rPr>
        <w:t>-</w:t>
      </w:r>
      <w:r w:rsidR="00E511CE" w:rsidRPr="00601FB5">
        <w:rPr>
          <w:rFonts w:cstheme="minorHAnsi"/>
          <w:sz w:val="18"/>
          <w:szCs w:val="20"/>
        </w:rPr>
        <w:t xml:space="preserve"> </w:t>
      </w:r>
      <w:r w:rsidR="00CC05CF" w:rsidRPr="00CC05CF">
        <w:rPr>
          <w:b/>
        </w:rPr>
        <w:t xml:space="preserve">La perte des cheveux </w:t>
      </w:r>
      <w:r w:rsidR="00575070">
        <w:rPr>
          <w:b/>
        </w:rPr>
        <w:t>causée par</w:t>
      </w:r>
      <w:r w:rsidR="00593EA3">
        <w:rPr>
          <w:b/>
        </w:rPr>
        <w:t xml:space="preserve"> certains </w:t>
      </w:r>
      <w:r w:rsidR="00CC05CF" w:rsidRPr="00CC05CF">
        <w:rPr>
          <w:b/>
        </w:rPr>
        <w:t xml:space="preserve">traitements oncologiques représente une épreuve pour de nombreuses personnes atteintes de cancer. Dans ce contexte de vulnérabilité, l’office de l’assurance-invalidité pour le canton de Vaud (AI Vaud) et la Ligue vaudoise contre le cancer </w:t>
      </w:r>
      <w:r w:rsidR="00593EA3">
        <w:rPr>
          <w:b/>
        </w:rPr>
        <w:t xml:space="preserve">(LVC) </w:t>
      </w:r>
      <w:r w:rsidR="00575070">
        <w:rPr>
          <w:b/>
        </w:rPr>
        <w:t>se mobilisent</w:t>
      </w:r>
      <w:r w:rsidR="00CC05CF" w:rsidRPr="00CC05CF">
        <w:rPr>
          <w:b/>
        </w:rPr>
        <w:t xml:space="preserve"> </w:t>
      </w:r>
      <w:r w:rsidR="00894B31">
        <w:rPr>
          <w:b/>
        </w:rPr>
        <w:t>pour</w:t>
      </w:r>
      <w:r w:rsidR="00CC05CF" w:rsidRPr="00CC05CF">
        <w:rPr>
          <w:b/>
        </w:rPr>
        <w:t xml:space="preserve"> mieux informer la population et</w:t>
      </w:r>
      <w:r w:rsidR="00894B31">
        <w:rPr>
          <w:b/>
        </w:rPr>
        <w:t xml:space="preserve"> </w:t>
      </w:r>
      <w:r w:rsidR="00CC05CF" w:rsidRPr="00CC05CF">
        <w:rPr>
          <w:b/>
        </w:rPr>
        <w:t>prévenir certaines pratiques abusives signalées récemment dans le dom</w:t>
      </w:r>
      <w:r w:rsidR="00CC05CF">
        <w:rPr>
          <w:b/>
        </w:rPr>
        <w:t>aine de la perruquerie médicale</w:t>
      </w:r>
      <w:r w:rsidR="00601FB5" w:rsidRPr="00601FB5">
        <w:rPr>
          <w:b/>
        </w:rPr>
        <w:t>.</w:t>
      </w:r>
    </w:p>
    <w:p w14:paraId="010D6D2C" w14:textId="77777777" w:rsidR="00CC05CF" w:rsidRPr="00601FB5" w:rsidRDefault="00CC05CF" w:rsidP="00E511CE">
      <w:pPr>
        <w:spacing w:line="276" w:lineRule="auto"/>
        <w:ind w:right="-1"/>
        <w:rPr>
          <w:rFonts w:cstheme="minorHAnsi"/>
          <w:sz w:val="18"/>
          <w:szCs w:val="20"/>
        </w:rPr>
      </w:pPr>
    </w:p>
    <w:p w14:paraId="7B21E090" w14:textId="77777777" w:rsidR="00880CB3" w:rsidRDefault="00880CB3" w:rsidP="00601FB5">
      <w:pPr>
        <w:rPr>
          <w:rFonts w:asciiTheme="majorHAnsi" w:eastAsiaTheme="majorEastAsia" w:hAnsiTheme="majorHAnsi" w:cstheme="majorBidi"/>
          <w:b/>
          <w:bCs/>
          <w:szCs w:val="26"/>
        </w:rPr>
      </w:pPr>
      <w:r w:rsidRPr="00880CB3">
        <w:rPr>
          <w:rFonts w:asciiTheme="majorHAnsi" w:eastAsiaTheme="majorEastAsia" w:hAnsiTheme="majorHAnsi" w:cstheme="majorBidi"/>
          <w:b/>
          <w:bCs/>
          <w:szCs w:val="26"/>
        </w:rPr>
        <w:t xml:space="preserve">Conditions </w:t>
      </w:r>
      <w:r w:rsidR="009E575C">
        <w:rPr>
          <w:rFonts w:asciiTheme="majorHAnsi" w:eastAsiaTheme="majorEastAsia" w:hAnsiTheme="majorHAnsi" w:cstheme="majorBidi"/>
          <w:b/>
          <w:bCs/>
          <w:szCs w:val="26"/>
        </w:rPr>
        <w:t>de remboursement des</w:t>
      </w:r>
      <w:r w:rsidRPr="00880CB3">
        <w:rPr>
          <w:rFonts w:asciiTheme="majorHAnsi" w:eastAsiaTheme="majorEastAsia" w:hAnsiTheme="majorHAnsi" w:cstheme="majorBidi"/>
          <w:b/>
          <w:bCs/>
          <w:szCs w:val="26"/>
        </w:rPr>
        <w:t xml:space="preserve"> perruques médicales</w:t>
      </w:r>
    </w:p>
    <w:p w14:paraId="5DB0DB43" w14:textId="77777777" w:rsidR="00880CB3" w:rsidRDefault="00C85668" w:rsidP="00880CB3">
      <w:r>
        <w:t>Chaque année, l’</w:t>
      </w:r>
      <w:r w:rsidR="00880CB3">
        <w:t xml:space="preserve">AI Vaud traite </w:t>
      </w:r>
      <w:r w:rsidR="00593EA3">
        <w:t>p</w:t>
      </w:r>
      <w:r w:rsidR="004E2EDE">
        <w:t>lus</w:t>
      </w:r>
      <w:r w:rsidR="00593EA3">
        <w:t xml:space="preserve"> de </w:t>
      </w:r>
      <w:r w:rsidR="004E2EDE">
        <w:t>850</w:t>
      </w:r>
      <w:r w:rsidR="00593EA3">
        <w:t xml:space="preserve"> </w:t>
      </w:r>
      <w:r w:rsidR="00880CB3">
        <w:t>demandes de prise en charge pour l’achat de perruques à usage médical</w:t>
      </w:r>
      <w:r w:rsidR="00C15DA8">
        <w:t xml:space="preserve">. Le coût des perruques </w:t>
      </w:r>
      <w:r w:rsidR="00880CB3">
        <w:t xml:space="preserve">varie de </w:t>
      </w:r>
      <w:r w:rsidR="00593EA3">
        <w:t>CHF</w:t>
      </w:r>
      <w:r w:rsidR="00880CB3">
        <w:t xml:space="preserve"> 300.- à </w:t>
      </w:r>
      <w:r w:rsidR="00593EA3">
        <w:t>CHF</w:t>
      </w:r>
      <w:r w:rsidR="00880CB3">
        <w:t xml:space="preserve"> 3</w:t>
      </w:r>
      <w:r w:rsidR="000F3884">
        <w:t>'</w:t>
      </w:r>
      <w:r w:rsidR="00880CB3">
        <w:t>000</w:t>
      </w:r>
      <w:r w:rsidR="000F3884">
        <w:t xml:space="preserve"> </w:t>
      </w:r>
      <w:r w:rsidR="00C15DA8">
        <w:t>selon</w:t>
      </w:r>
      <w:r w:rsidR="00880CB3">
        <w:t xml:space="preserve"> la matière, la densité et </w:t>
      </w:r>
      <w:r w:rsidR="00C15DA8">
        <w:t xml:space="preserve">les </w:t>
      </w:r>
      <w:r w:rsidR="00880CB3">
        <w:t xml:space="preserve">finitions. </w:t>
      </w:r>
    </w:p>
    <w:p w14:paraId="64D894BF" w14:textId="7EA03703" w:rsidR="00880CB3" w:rsidRDefault="00880CB3" w:rsidP="00880CB3">
      <w:r>
        <w:t xml:space="preserve">Les assurances sociales suisses prévoient une prise en charge partielle des perruques prescrites lorsque la perte de cheveux </w:t>
      </w:r>
      <w:r w:rsidR="00575070">
        <w:t xml:space="preserve">est causée par </w:t>
      </w:r>
      <w:r>
        <w:t>une atteinte à la santé ou son traitement (par exemple radiothérapie ou chimiothérapie), et que cette situation entrave les contacts sociaux ou la vie publique. Pour les per</w:t>
      </w:r>
      <w:r w:rsidR="00C85668">
        <w:t>sonnes en âge de travailler, l’</w:t>
      </w:r>
      <w:r>
        <w:t xml:space="preserve">AI </w:t>
      </w:r>
      <w:proofErr w:type="gramStart"/>
      <w:r>
        <w:t>octroie</w:t>
      </w:r>
      <w:proofErr w:type="gramEnd"/>
      <w:r>
        <w:t xml:space="preserve"> </w:t>
      </w:r>
      <w:r w:rsidR="00593EA3" w:rsidRPr="008405DA">
        <w:t xml:space="preserve">un </w:t>
      </w:r>
      <w:r w:rsidR="00593EA3" w:rsidRPr="008405DA">
        <w:rPr>
          <w:bCs/>
        </w:rPr>
        <w:t>montant annuel maximal de CHF 1'500</w:t>
      </w:r>
      <w:r w:rsidR="00894B31" w:rsidRPr="008405DA">
        <w:rPr>
          <w:bCs/>
        </w:rPr>
        <w:t>.-</w:t>
      </w:r>
      <w:r w:rsidR="00593EA3">
        <w:rPr>
          <w:b/>
          <w:bCs/>
        </w:rPr>
        <w:t xml:space="preserve"> </w:t>
      </w:r>
      <w:r w:rsidR="00593EA3" w:rsidRPr="00593EA3">
        <w:t>pour l’acquisition d’une perruque, y compris l’adaptation et</w:t>
      </w:r>
      <w:r w:rsidR="00C15DA8">
        <w:t xml:space="preserve"> </w:t>
      </w:r>
      <w:r w:rsidR="00593EA3" w:rsidRPr="00593EA3">
        <w:t>certains frais d’entretien</w:t>
      </w:r>
      <w:r w:rsidR="00593EA3">
        <w:t xml:space="preserve">. </w:t>
      </w:r>
      <w:r>
        <w:t>Pour les personnes retraitées (65 ans et plus),</w:t>
      </w:r>
      <w:r w:rsidR="00593EA3">
        <w:t xml:space="preserve"> </w:t>
      </w:r>
      <w:r w:rsidR="00593EA3" w:rsidRPr="00593EA3">
        <w:t xml:space="preserve">la </w:t>
      </w:r>
      <w:r w:rsidR="00C15DA8">
        <w:t>prise en charge est de</w:t>
      </w:r>
      <w:r w:rsidR="00593EA3" w:rsidRPr="008405DA">
        <w:t xml:space="preserve"> </w:t>
      </w:r>
      <w:r w:rsidR="00593EA3" w:rsidRPr="008405DA">
        <w:rPr>
          <w:bCs/>
        </w:rPr>
        <w:t>CHF 1</w:t>
      </w:r>
      <w:r w:rsidR="00894B31" w:rsidRPr="008405DA">
        <w:rPr>
          <w:bCs/>
        </w:rPr>
        <w:t>'</w:t>
      </w:r>
      <w:r w:rsidR="00593EA3" w:rsidRPr="008405DA">
        <w:rPr>
          <w:bCs/>
        </w:rPr>
        <w:t>000</w:t>
      </w:r>
      <w:r w:rsidR="00894B31" w:rsidRPr="008405DA">
        <w:rPr>
          <w:bCs/>
        </w:rPr>
        <w:t>.-</w:t>
      </w:r>
      <w:r w:rsidR="00593EA3" w:rsidRPr="008405DA">
        <w:rPr>
          <w:bCs/>
        </w:rPr>
        <w:t xml:space="preserve"> au maximum par an</w:t>
      </w:r>
      <w:r w:rsidR="00593EA3">
        <w:rPr>
          <w:b/>
          <w:bCs/>
        </w:rPr>
        <w:t>.</w:t>
      </w:r>
      <w:r>
        <w:t xml:space="preserve"> Un solde éventuel est à la charge de la patiente qui peut s’adresser à la LVC pour requérir, à certaines conditions, une prise en charge de ces frais. </w:t>
      </w:r>
    </w:p>
    <w:p w14:paraId="63CF4371" w14:textId="77777777" w:rsidR="00880CB3" w:rsidRPr="00601FB5" w:rsidRDefault="00880CB3" w:rsidP="00880CB3">
      <w:r>
        <w:t xml:space="preserve">Pour obtenir le remboursement de la perruque prévu par la loi, il convient de déposer une demande de </w:t>
      </w:r>
      <w:r w:rsidR="00C85668">
        <w:t>moyens auxiliaires auprès de l’</w:t>
      </w:r>
      <w:r>
        <w:t xml:space="preserve">AI Vaud, accompagnée des pièces justificatives requises, </w:t>
      </w:r>
      <w:r w:rsidR="009359E9">
        <w:t xml:space="preserve">notamment </w:t>
      </w:r>
      <w:r>
        <w:t>une ordonnance établie par un oncologue précisant le besoin de pouvoir bénéficier d’une perruque pour une durée minimale d’un an.</w:t>
      </w:r>
    </w:p>
    <w:p w14:paraId="215B4103" w14:textId="77777777" w:rsidR="00D1211A" w:rsidRPr="00601FB5" w:rsidRDefault="00AB232B" w:rsidP="00601FB5">
      <w:pPr>
        <w:pStyle w:val="Titre2"/>
      </w:pPr>
      <w:r>
        <w:t>A</w:t>
      </w:r>
      <w:r w:rsidR="00880CB3">
        <w:t xml:space="preserve">bus </w:t>
      </w:r>
      <w:r w:rsidR="00593EA3">
        <w:t>signalés</w:t>
      </w:r>
    </w:p>
    <w:p w14:paraId="44D9C657" w14:textId="77777777" w:rsidR="00880CB3" w:rsidRDefault="00880CB3" w:rsidP="00880CB3">
      <w:r>
        <w:t>Bien que l’achat des perruques s’effectue</w:t>
      </w:r>
      <w:r w:rsidR="00C85668">
        <w:t xml:space="preserve"> généralement sans encombre, l’</w:t>
      </w:r>
      <w:r>
        <w:t>AI Vaud et la LVC ont constaté</w:t>
      </w:r>
      <w:r w:rsidR="00835B6A">
        <w:t>, au cours des deux dernières années,</w:t>
      </w:r>
      <w:r>
        <w:t xml:space="preserve"> la survenance d’abus préoccupants. Certains perruquiers ont </w:t>
      </w:r>
      <w:r w:rsidR="00004FD5">
        <w:t xml:space="preserve">demandé </w:t>
      </w:r>
      <w:r>
        <w:t>le versement de montants supérieurs au tarif usuel de perruques, sans remettre de quittance d’achat lors du paiement. Pire encore, malgré le versement du prix d’achat, ces perruquiers n’ont pas procédé à la livraison des perruques et sont devenus injoignables.</w:t>
      </w:r>
    </w:p>
    <w:p w14:paraId="719ABE8F" w14:textId="77777777" w:rsidR="00880CB3" w:rsidRDefault="00880CB3" w:rsidP="00880CB3">
      <w:r>
        <w:t xml:space="preserve">Ces </w:t>
      </w:r>
      <w:r w:rsidR="00004FD5">
        <w:t>abus</w:t>
      </w:r>
      <w:r w:rsidR="00835B6A">
        <w:t xml:space="preserve"> </w:t>
      </w:r>
      <w:r>
        <w:t>entra</w:t>
      </w:r>
      <w:r w:rsidR="00575070">
        <w:t>î</w:t>
      </w:r>
      <w:r>
        <w:t xml:space="preserve">nent </w:t>
      </w:r>
      <w:r w:rsidR="00733615">
        <w:t>des coûts</w:t>
      </w:r>
      <w:r>
        <w:t xml:space="preserve"> supplémentaire</w:t>
      </w:r>
      <w:r w:rsidR="00575070">
        <w:t>s</w:t>
      </w:r>
      <w:r>
        <w:t xml:space="preserve"> pour les patientes, </w:t>
      </w:r>
      <w:r w:rsidR="00835B6A">
        <w:t>qui perdent les</w:t>
      </w:r>
      <w:r>
        <w:t xml:space="preserve"> montants versés et </w:t>
      </w:r>
      <w:r w:rsidR="00835B6A">
        <w:t>doivent</w:t>
      </w:r>
      <w:r>
        <w:t xml:space="preserve"> racheter une perruque auprès d’un autre fournisseur</w:t>
      </w:r>
      <w:r w:rsidR="00376B74">
        <w:t xml:space="preserve">. De plus, </w:t>
      </w:r>
      <w:r w:rsidR="00733615">
        <w:t>le</w:t>
      </w:r>
      <w:r>
        <w:t xml:space="preserve"> retard dans la réception de la perruque </w:t>
      </w:r>
      <w:r w:rsidR="00733615">
        <w:t xml:space="preserve">accentue leur </w:t>
      </w:r>
      <w:r>
        <w:t>détresse psychologique et le</w:t>
      </w:r>
      <w:r w:rsidR="00376B74">
        <w:t>ur</w:t>
      </w:r>
      <w:r w:rsidR="000F3884">
        <w:t xml:space="preserve"> </w:t>
      </w:r>
      <w:r>
        <w:t>isolement</w:t>
      </w:r>
      <w:r w:rsidR="00835B6A">
        <w:t>,</w:t>
      </w:r>
      <w:r>
        <w:t xml:space="preserve"> déjà fragilisées par la maladie et les traitements. </w:t>
      </w:r>
    </w:p>
    <w:p w14:paraId="588D74AD" w14:textId="77777777" w:rsidR="00E7417E" w:rsidRDefault="00880CB3" w:rsidP="00880CB3">
      <w:r>
        <w:t xml:space="preserve">Face aux préjudices subis, plusieurs patientes ont engagé des actions judiciaires à l’encontre des </w:t>
      </w:r>
      <w:r w:rsidRPr="000941C2">
        <w:t>perruquiers concernés pour obtenir le remboursement des montants versés.</w:t>
      </w:r>
    </w:p>
    <w:p w14:paraId="45C1ED16" w14:textId="77777777" w:rsidR="000F3884" w:rsidRDefault="000F3884" w:rsidP="00880CB3"/>
    <w:p w14:paraId="3BB12F79" w14:textId="77777777" w:rsidR="000F0C4D" w:rsidRPr="000941C2" w:rsidRDefault="000F0C4D" w:rsidP="00880CB3"/>
    <w:p w14:paraId="1776FD91" w14:textId="77777777" w:rsidR="00880CB3" w:rsidRDefault="00880CB3" w:rsidP="00880CB3">
      <w:pPr>
        <w:pStyle w:val="Titre2"/>
      </w:pPr>
      <w:r w:rsidRPr="00880CB3">
        <w:lastRenderedPageBreak/>
        <w:t>Rappels essentiels et recommandations</w:t>
      </w:r>
    </w:p>
    <w:p w14:paraId="4AEA5787" w14:textId="70DB4FFF" w:rsidR="007E17DD" w:rsidRPr="008405DA" w:rsidRDefault="00C85668" w:rsidP="008405DA">
      <w:r>
        <w:t>La LVC et l’</w:t>
      </w:r>
      <w:r w:rsidR="00880CB3">
        <w:t xml:space="preserve">AI </w:t>
      </w:r>
      <w:proofErr w:type="gramStart"/>
      <w:r w:rsidR="00880CB3">
        <w:t>recommandent</w:t>
      </w:r>
      <w:proofErr w:type="gramEnd"/>
      <w:r w:rsidR="00880CB3">
        <w:t xml:space="preserve"> aux patientes </w:t>
      </w:r>
      <w:r w:rsidR="00436A84">
        <w:t>souhaitant acquérir</w:t>
      </w:r>
      <w:r w:rsidR="00880CB3">
        <w:t xml:space="preserve"> une perruque de :</w:t>
      </w:r>
    </w:p>
    <w:p w14:paraId="1B2CA432" w14:textId="77777777" w:rsidR="00376B74" w:rsidRPr="008405DA" w:rsidRDefault="00376B74" w:rsidP="00880CB3">
      <w:pPr>
        <w:pStyle w:val="Paragraphedeliste"/>
        <w:numPr>
          <w:ilvl w:val="0"/>
          <w:numId w:val="13"/>
        </w:numPr>
      </w:pPr>
      <w:r w:rsidRPr="008405DA">
        <w:rPr>
          <w:bCs/>
        </w:rPr>
        <w:t>Privilégier un fournisseur en Suisse, car les achats sur internet ou à l’étranger peuvent compliquer le suivi et entraîner des frais supplémentaires.</w:t>
      </w:r>
    </w:p>
    <w:p w14:paraId="1AA3D6F3" w14:textId="77777777" w:rsidR="00376B74" w:rsidRPr="008405DA" w:rsidRDefault="00376B74" w:rsidP="008405DA">
      <w:pPr>
        <w:pStyle w:val="Paragraphedeliste"/>
        <w:numPr>
          <w:ilvl w:val="0"/>
          <w:numId w:val="13"/>
        </w:numPr>
      </w:pPr>
      <w:r w:rsidRPr="008405DA">
        <w:rPr>
          <w:bCs/>
        </w:rPr>
        <w:t>Se méfier des pressions pour payer immédiatement, des acomptes élevés sans document écrit ou des fournisseurs difficiles à joindre.</w:t>
      </w:r>
    </w:p>
    <w:p w14:paraId="1A79F861" w14:textId="77777777" w:rsidR="00376B74" w:rsidRPr="008405DA" w:rsidRDefault="00376B74" w:rsidP="00880CB3">
      <w:pPr>
        <w:pStyle w:val="Paragraphedeliste"/>
        <w:numPr>
          <w:ilvl w:val="0"/>
          <w:numId w:val="13"/>
        </w:numPr>
      </w:pPr>
      <w:r w:rsidRPr="008405DA">
        <w:rPr>
          <w:bCs/>
        </w:rPr>
        <w:t xml:space="preserve">Exiger une facture ou quittance écrite avec les coordonnées complètes avant tout paiement important. L'AI </w:t>
      </w:r>
      <w:proofErr w:type="spellStart"/>
      <w:proofErr w:type="gramStart"/>
      <w:r w:rsidRPr="008405DA">
        <w:rPr>
          <w:bCs/>
        </w:rPr>
        <w:t>exige</w:t>
      </w:r>
      <w:proofErr w:type="spellEnd"/>
      <w:proofErr w:type="gramEnd"/>
      <w:r w:rsidRPr="008405DA">
        <w:rPr>
          <w:bCs/>
        </w:rPr>
        <w:t xml:space="preserve"> que le prix figure sur un justificatif et que la facture soit signée par la patiente.</w:t>
      </w:r>
    </w:p>
    <w:p w14:paraId="543A5B62" w14:textId="77777777" w:rsidR="007E17DD" w:rsidRPr="008405DA" w:rsidRDefault="007E17DD" w:rsidP="00880CB3">
      <w:pPr>
        <w:pStyle w:val="Paragraphedeliste"/>
        <w:numPr>
          <w:ilvl w:val="0"/>
          <w:numId w:val="13"/>
        </w:numPr>
      </w:pPr>
      <w:r w:rsidRPr="008405DA">
        <w:rPr>
          <w:bCs/>
        </w:rPr>
        <w:t>Privilégier un paiement traçable</w:t>
      </w:r>
      <w:r w:rsidRPr="008405DA">
        <w:t xml:space="preserve"> (carte, virement, facture) plutôt que </w:t>
      </w:r>
      <w:r w:rsidR="00376B74" w:rsidRPr="008405DA">
        <w:t>de payer en espèces.</w:t>
      </w:r>
    </w:p>
    <w:p w14:paraId="5DD096A4" w14:textId="77777777" w:rsidR="00835B6A" w:rsidRDefault="00835B6A" w:rsidP="008405DA">
      <w:pPr>
        <w:pStyle w:val="Paragraphedeliste"/>
        <w:ind w:left="720"/>
      </w:pPr>
    </w:p>
    <w:p w14:paraId="262FFBD4" w14:textId="77777777" w:rsidR="00575070" w:rsidRDefault="00880CB3" w:rsidP="00880CB3">
      <w:r>
        <w:t xml:space="preserve">Par cette </w:t>
      </w:r>
      <w:r w:rsidR="00C85668">
        <w:t>prise de position conjointe, l’</w:t>
      </w:r>
      <w:r>
        <w:t xml:space="preserve">AI Vaud et la LVC réaffirment leur engagement à protéger les personnes </w:t>
      </w:r>
      <w:r w:rsidR="007E17DD">
        <w:t>touchées par le</w:t>
      </w:r>
      <w:r>
        <w:t xml:space="preserve"> cancer, à renforcer l’information sur leurs droits et à prévenir toute forme d’abus à l’encontre de personnes en situation de fragilité.</w:t>
      </w:r>
    </w:p>
    <w:p w14:paraId="19DCBD39" w14:textId="77777777" w:rsidR="00880CB3" w:rsidRPr="00575070" w:rsidRDefault="00880CB3" w:rsidP="00880CB3">
      <w:r w:rsidRPr="008405DA">
        <w:rPr>
          <w:i/>
        </w:rPr>
        <w:t xml:space="preserve">Dans la pratique, </w:t>
      </w:r>
      <w:r w:rsidR="00376B74" w:rsidRPr="008405DA">
        <w:rPr>
          <w:i/>
        </w:rPr>
        <w:t xml:space="preserve">les hommes sollicitent rarement une perruque. Toutefois, pour eux, l’AI </w:t>
      </w:r>
      <w:proofErr w:type="gramStart"/>
      <w:r w:rsidR="00376B74" w:rsidRPr="008405DA">
        <w:rPr>
          <w:i/>
        </w:rPr>
        <w:t>peut</w:t>
      </w:r>
      <w:proofErr w:type="gramEnd"/>
      <w:r w:rsidR="00376B74" w:rsidRPr="008405DA">
        <w:rPr>
          <w:i/>
        </w:rPr>
        <w:t xml:space="preserve"> exiger des conditions supplémentaires selon la situation.</w:t>
      </w:r>
    </w:p>
    <w:p w14:paraId="4453F8F1" w14:textId="77777777" w:rsidR="00880CB3" w:rsidRDefault="000941C2" w:rsidP="003C7FBF">
      <w:pPr>
        <w:pStyle w:val="Titre2"/>
        <w:tabs>
          <w:tab w:val="left" w:pos="1276"/>
        </w:tabs>
        <w:ind w:left="284" w:firstLine="1"/>
      </w:pPr>
      <w:r>
        <w:rPr>
          <w:rFonts w:asciiTheme="minorHAnsi" w:hAnsiTheme="minorHAnsi" w:cstheme="minorHAnsi"/>
          <w:noProof/>
          <w:color w:val="009628"/>
          <w:szCs w:val="20"/>
          <w:lang w:val="fr-CH" w:eastAsia="fr-CH"/>
        </w:rPr>
        <w:drawing>
          <wp:anchor distT="0" distB="0" distL="114300" distR="114300" simplePos="0" relativeHeight="251661312" behindDoc="1" locked="0" layoutInCell="1" allowOverlap="1" wp14:anchorId="7697935E" wp14:editId="69C6C07B">
            <wp:simplePos x="0" y="0"/>
            <wp:positionH relativeFrom="margin">
              <wp:posOffset>-281940</wp:posOffset>
            </wp:positionH>
            <wp:positionV relativeFrom="paragraph">
              <wp:posOffset>320675</wp:posOffset>
            </wp:positionV>
            <wp:extent cx="1364615" cy="1612900"/>
            <wp:effectExtent l="0" t="0" r="0" b="6350"/>
            <wp:wrapSquare wrapText="bothSides"/>
            <wp:docPr id="5" name="Image 5" descr="C:\Users\local_VDBUE\INetCache\Content.Word\Icônes pour communiqué de presse_Plan de travail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ocal_VDBUE\INetCache\Content.Word\Icônes pour communiqué de presse_Plan de travail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33"/>
                    <a:stretch/>
                  </pic:blipFill>
                  <pic:spPr bwMode="auto">
                    <a:xfrm>
                      <a:off x="0" y="0"/>
                      <a:ext cx="136461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20918" w14:textId="77777777" w:rsidR="00D1211A" w:rsidRDefault="003C7FBF" w:rsidP="003C7FBF">
      <w:pPr>
        <w:pStyle w:val="Titre2"/>
        <w:tabs>
          <w:tab w:val="left" w:pos="1276"/>
        </w:tabs>
        <w:ind w:left="284" w:firstLine="1"/>
      </w:pPr>
      <w:r>
        <w:t>P</w:t>
      </w:r>
      <w:r w:rsidR="00D1211A" w:rsidRPr="00F1674C">
        <w:t>our plus d’informations :</w:t>
      </w:r>
    </w:p>
    <w:p w14:paraId="6BA3CBDC" w14:textId="77777777" w:rsidR="00880CB3" w:rsidRPr="003D18E7" w:rsidRDefault="00880CB3" w:rsidP="00880CB3">
      <w:pPr>
        <w:rPr>
          <w:b/>
        </w:rPr>
      </w:pPr>
      <w:r w:rsidRPr="003D18E7">
        <w:rPr>
          <w:b/>
        </w:rPr>
        <w:t>Ligue vaudoise contre le cancer</w:t>
      </w:r>
    </w:p>
    <w:p w14:paraId="183B3CC8" w14:textId="77777777" w:rsidR="00874CEB" w:rsidRPr="00874CEB" w:rsidRDefault="00874CEB" w:rsidP="00880CB3">
      <w:r w:rsidRPr="00874CEB">
        <w:t>021 623 11 11</w:t>
      </w:r>
    </w:p>
    <w:p w14:paraId="54705036" w14:textId="356C5665" w:rsidR="00880CB3" w:rsidRPr="003D18E7" w:rsidRDefault="00880CB3" w:rsidP="00880CB3">
      <w:pPr>
        <w:rPr>
          <w:b/>
        </w:rPr>
      </w:pPr>
      <w:r w:rsidRPr="003D18E7">
        <w:rPr>
          <w:b/>
        </w:rPr>
        <w:t>Office de l’assurance-invalidité pour le canton de Vaud</w:t>
      </w:r>
    </w:p>
    <w:p w14:paraId="73C21A54" w14:textId="1093203D" w:rsidR="00880CB3" w:rsidRPr="00222C40" w:rsidRDefault="00874CEB" w:rsidP="00880CB3">
      <w:pPr>
        <w:tabs>
          <w:tab w:val="left" w:pos="142"/>
        </w:tabs>
        <w:spacing w:line="276" w:lineRule="auto"/>
        <w:ind w:left="284" w:right="-1" w:firstLine="1"/>
        <w:rPr>
          <w:rFonts w:cstheme="minorHAnsi"/>
          <w:szCs w:val="20"/>
          <w:lang w:val="fr-CH"/>
        </w:rPr>
      </w:pPr>
      <w:r>
        <w:t>0</w:t>
      </w:r>
      <w:r w:rsidR="00F248A5">
        <w:t>21</w:t>
      </w:r>
      <w:r w:rsidR="00A8586F">
        <w:t xml:space="preserve"> 925 24 24</w:t>
      </w:r>
      <w:r w:rsidR="003D18E7">
        <w:t xml:space="preserve"> </w:t>
      </w:r>
    </w:p>
    <w:p w14:paraId="78790C3D" w14:textId="77777777" w:rsidR="00D1211A" w:rsidRPr="00880CB3" w:rsidRDefault="00D1211A" w:rsidP="00880CB3">
      <w:pPr>
        <w:rPr>
          <w:lang w:val="fr-CH"/>
        </w:rPr>
      </w:pPr>
    </w:p>
    <w:p w14:paraId="56D76696" w14:textId="77777777" w:rsidR="003112BB" w:rsidRPr="001D5EA8" w:rsidRDefault="003112BB" w:rsidP="00010CF3">
      <w:pPr>
        <w:rPr>
          <w:rFonts w:cstheme="minorHAnsi"/>
        </w:rPr>
      </w:pPr>
    </w:p>
    <w:sectPr w:rsidR="003112BB" w:rsidRPr="001D5EA8" w:rsidSect="00880CB3">
      <w:footerReference w:type="default" r:id="rId9"/>
      <w:headerReference w:type="first" r:id="rId10"/>
      <w:footerReference w:type="first" r:id="rId11"/>
      <w:pgSz w:w="11906" w:h="16838" w:code="9"/>
      <w:pgMar w:top="1134" w:right="1134" w:bottom="1276" w:left="1134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5924" w14:textId="77777777" w:rsidR="005473C3" w:rsidRDefault="005473C3">
      <w:r>
        <w:separator/>
      </w:r>
    </w:p>
  </w:endnote>
  <w:endnote w:type="continuationSeparator" w:id="0">
    <w:p w14:paraId="4B11F08F" w14:textId="77777777" w:rsidR="005473C3" w:rsidRDefault="0054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bjektiv Mk1">
    <w:altName w:val="Arial"/>
    <w:charset w:val="00"/>
    <w:family w:val="swiss"/>
    <w:pitch w:val="variable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D43D" w14:textId="77777777" w:rsidR="000941C2" w:rsidRPr="00C716C5" w:rsidRDefault="000941C2" w:rsidP="000941C2">
    <w:pPr>
      <w:tabs>
        <w:tab w:val="center" w:pos="4536"/>
        <w:tab w:val="right" w:pos="9638"/>
      </w:tabs>
      <w:spacing w:after="0"/>
      <w:rPr>
        <w:rFonts w:ascii="Arial" w:eastAsia="Arial" w:hAnsi="Arial" w:cs="Times New Roman"/>
        <w:sz w:val="18"/>
        <w:szCs w:val="18"/>
      </w:rPr>
    </w:pPr>
    <w:r>
      <w:rPr>
        <w:rFonts w:ascii="Arial" w:eastAsia="Arial" w:hAnsi="Arial" w:cs="Times New Roman"/>
        <w:sz w:val="18"/>
        <w:szCs w:val="18"/>
      </w:rPr>
      <w:t>AI Vaud</w:t>
    </w:r>
    <w:r>
      <w:rPr>
        <w:rFonts w:ascii="Arial" w:eastAsia="Arial" w:hAnsi="Arial" w:cs="Times New Roman"/>
        <w:sz w:val="18"/>
        <w:szCs w:val="18"/>
      </w:rPr>
      <w:tab/>
    </w:r>
    <w:r>
      <w:rPr>
        <w:rFonts w:ascii="Arial" w:eastAsia="Arial" w:hAnsi="Arial" w:cs="Times New Roman"/>
        <w:sz w:val="18"/>
        <w:szCs w:val="18"/>
      </w:rPr>
      <w:tab/>
      <w:t xml:space="preserve">Ligue </w:t>
    </w:r>
    <w:r w:rsidR="00886488">
      <w:rPr>
        <w:rFonts w:ascii="Arial" w:eastAsia="Arial" w:hAnsi="Arial" w:cs="Times New Roman"/>
        <w:sz w:val="18"/>
        <w:szCs w:val="18"/>
      </w:rPr>
      <w:t>v</w:t>
    </w:r>
    <w:r>
      <w:rPr>
        <w:rFonts w:ascii="Arial" w:eastAsia="Arial" w:hAnsi="Arial" w:cs="Times New Roman"/>
        <w:sz w:val="18"/>
        <w:szCs w:val="18"/>
      </w:rPr>
      <w:t>audoise contre le cancer</w:t>
    </w:r>
    <w:r>
      <w:rPr>
        <w:rFonts w:ascii="Arial" w:eastAsia="Arial" w:hAnsi="Arial" w:cs="Times New Roman"/>
        <w:sz w:val="18"/>
        <w:szCs w:val="18"/>
      </w:rPr>
      <w:br/>
    </w:r>
    <w:r w:rsidRPr="00C716C5">
      <w:rPr>
        <w:rFonts w:ascii="Arial" w:eastAsia="Arial" w:hAnsi="Arial" w:cs="Times New Roman"/>
        <w:sz w:val="18"/>
        <w:szCs w:val="18"/>
      </w:rPr>
      <w:t>Avenue du Général-Guisan 8 – 1800 Vevey</w:t>
    </w:r>
    <w:r>
      <w:rPr>
        <w:rFonts w:ascii="Arial" w:eastAsia="Arial" w:hAnsi="Arial" w:cs="Times New Roman"/>
        <w:sz w:val="18"/>
        <w:szCs w:val="18"/>
      </w:rPr>
      <w:t xml:space="preserve"> </w:t>
    </w:r>
    <w:r>
      <w:rPr>
        <w:rFonts w:ascii="Arial" w:eastAsia="Arial" w:hAnsi="Arial" w:cs="Times New Roman"/>
        <w:sz w:val="18"/>
        <w:szCs w:val="18"/>
      </w:rPr>
      <w:tab/>
    </w:r>
    <w:r>
      <w:rPr>
        <w:rFonts w:ascii="Arial" w:eastAsia="Arial" w:hAnsi="Arial" w:cs="Times New Roman"/>
        <w:sz w:val="18"/>
        <w:szCs w:val="18"/>
      </w:rPr>
      <w:tab/>
    </w:r>
    <w:r w:rsidRPr="000941C2">
      <w:rPr>
        <w:rFonts w:ascii="Arial" w:eastAsia="Arial" w:hAnsi="Arial" w:cs="Times New Roman"/>
        <w:sz w:val="18"/>
        <w:szCs w:val="18"/>
      </w:rPr>
      <w:t>Avenue d’</w:t>
    </w:r>
    <w:proofErr w:type="spellStart"/>
    <w:r w:rsidRPr="000941C2">
      <w:rPr>
        <w:rFonts w:ascii="Arial" w:eastAsia="Arial" w:hAnsi="Arial" w:cs="Times New Roman"/>
        <w:sz w:val="18"/>
        <w:szCs w:val="18"/>
      </w:rPr>
      <w:t>Ouchy</w:t>
    </w:r>
    <w:proofErr w:type="spellEnd"/>
    <w:r w:rsidRPr="000941C2">
      <w:rPr>
        <w:rFonts w:ascii="Arial" w:eastAsia="Arial" w:hAnsi="Arial" w:cs="Times New Roman"/>
        <w:sz w:val="18"/>
        <w:szCs w:val="18"/>
      </w:rPr>
      <w:t xml:space="preserve"> 18</w:t>
    </w:r>
    <w:r>
      <w:rPr>
        <w:rFonts w:ascii="Arial" w:eastAsia="Arial" w:hAnsi="Arial" w:cs="Times New Roman"/>
        <w:sz w:val="18"/>
        <w:szCs w:val="18"/>
      </w:rPr>
      <w:t xml:space="preserve"> </w:t>
    </w:r>
    <w:r w:rsidRPr="00C716C5">
      <w:rPr>
        <w:rFonts w:ascii="Arial" w:eastAsia="Arial" w:hAnsi="Arial" w:cs="Times New Roman"/>
        <w:sz w:val="18"/>
        <w:szCs w:val="18"/>
      </w:rPr>
      <w:t>–</w:t>
    </w:r>
    <w:r>
      <w:rPr>
        <w:rFonts w:ascii="Arial" w:eastAsia="Arial" w:hAnsi="Arial" w:cs="Times New Roman"/>
        <w:sz w:val="18"/>
        <w:szCs w:val="18"/>
      </w:rPr>
      <w:t xml:space="preserve"> </w:t>
    </w:r>
    <w:r w:rsidRPr="000941C2">
      <w:rPr>
        <w:rFonts w:ascii="Arial" w:eastAsia="Arial" w:hAnsi="Arial" w:cs="Times New Roman"/>
        <w:sz w:val="18"/>
        <w:szCs w:val="18"/>
      </w:rPr>
      <w:t>1006 Lausanne</w:t>
    </w:r>
  </w:p>
  <w:p w14:paraId="428FDBF0" w14:textId="77777777" w:rsidR="000941C2" w:rsidRPr="00C716C5" w:rsidRDefault="000941C2" w:rsidP="002D6771">
    <w:pPr>
      <w:tabs>
        <w:tab w:val="center" w:pos="6946"/>
        <w:tab w:val="right" w:pos="9638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Tél. 021 925 24 24</w:t>
    </w:r>
    <w:r w:rsidR="002D6771">
      <w:rPr>
        <w:rFonts w:ascii="Arial" w:eastAsia="Arial" w:hAnsi="Arial" w:cs="Times New Roman"/>
        <w:sz w:val="18"/>
        <w:szCs w:val="18"/>
      </w:rPr>
      <w:t xml:space="preserve"> </w:t>
    </w:r>
    <w:r w:rsidR="002D6771">
      <w:rPr>
        <w:rFonts w:ascii="Arial" w:eastAsia="Arial" w:hAnsi="Arial" w:cs="Times New Roman"/>
        <w:sz w:val="18"/>
        <w:szCs w:val="18"/>
      </w:rPr>
      <w:tab/>
    </w:r>
    <w:r w:rsidR="002D6771">
      <w:rPr>
        <w:rFonts w:ascii="Arial" w:eastAsia="Arial" w:hAnsi="Arial" w:cs="Times New Roman"/>
        <w:sz w:val="18"/>
        <w:szCs w:val="18"/>
      </w:rPr>
      <w:tab/>
      <w:t xml:space="preserve">Tél. </w:t>
    </w:r>
    <w:r w:rsidR="002D6771" w:rsidRPr="002D6771">
      <w:rPr>
        <w:rFonts w:ascii="Arial" w:eastAsia="Arial" w:hAnsi="Arial" w:cs="Times New Roman"/>
        <w:sz w:val="18"/>
        <w:szCs w:val="18"/>
      </w:rPr>
      <w:t>021 623 11 11</w:t>
    </w:r>
  </w:p>
  <w:p w14:paraId="23F54D5F" w14:textId="77777777" w:rsidR="006F501B" w:rsidRPr="000941C2" w:rsidRDefault="000941C2" w:rsidP="000941C2">
    <w:pPr>
      <w:tabs>
        <w:tab w:val="center" w:pos="4536"/>
        <w:tab w:val="right" w:pos="9638"/>
      </w:tabs>
      <w:spacing w:after="0"/>
      <w:rPr>
        <w:rFonts w:ascii="Arial" w:eastAsia="Arial" w:hAnsi="Arial" w:cs="Times New Roman"/>
        <w:b/>
        <w:sz w:val="18"/>
        <w:szCs w:val="18"/>
      </w:rPr>
    </w:pPr>
    <w:hyperlink r:id="rId1" w:history="1">
      <w:r w:rsidRPr="00C01B95">
        <w:rPr>
          <w:rStyle w:val="Lienhypertexte"/>
          <w:rFonts w:ascii="Arial" w:eastAsia="Arial" w:hAnsi="Arial" w:cs="Times New Roman"/>
          <w:sz w:val="18"/>
          <w:szCs w:val="18"/>
        </w:rPr>
        <w:t>www.aivd.ch</w:t>
      </w:r>
    </w:hyperlink>
    <w:r>
      <w:rPr>
        <w:rFonts w:ascii="Arial" w:eastAsia="Arial" w:hAnsi="Arial" w:cs="Times New Roman"/>
        <w:sz w:val="18"/>
        <w:szCs w:val="18"/>
      </w:rPr>
      <w:tab/>
    </w:r>
    <w:r>
      <w:rPr>
        <w:rFonts w:ascii="Arial" w:eastAsia="Arial" w:hAnsi="Arial" w:cs="Times New Roman"/>
        <w:sz w:val="18"/>
        <w:szCs w:val="18"/>
      </w:rPr>
      <w:tab/>
    </w:r>
    <w:hyperlink r:id="rId2" w:history="1">
      <w:r w:rsidRPr="000941C2">
        <w:rPr>
          <w:rStyle w:val="Lienhypertexte"/>
          <w:rFonts w:ascii="Arial" w:eastAsia="Arial" w:hAnsi="Arial" w:cs="Times New Roman"/>
          <w:sz w:val="18"/>
          <w:szCs w:val="18"/>
        </w:rPr>
        <w:t>https://vaud.liguecancer.ch</w:t>
      </w:r>
      <w:r w:rsidRPr="000941C2">
        <w:rPr>
          <w:rStyle w:val="Lienhypertexte"/>
          <w:rFonts w:ascii="Arial" w:eastAsia="Arial" w:hAnsi="Arial" w:cs="Times New Roman"/>
          <w:b/>
          <w:sz w:val="18"/>
          <w:szCs w:val="18"/>
        </w:rPr>
        <w:ptab w:relativeTo="margin" w:alignment="right" w:leader="none"/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0A88" w14:textId="77777777" w:rsidR="00C716C5" w:rsidRPr="00C716C5" w:rsidRDefault="000941C2" w:rsidP="000941C2">
    <w:pPr>
      <w:tabs>
        <w:tab w:val="center" w:pos="4536"/>
        <w:tab w:val="right" w:pos="9638"/>
      </w:tabs>
      <w:spacing w:after="0"/>
      <w:rPr>
        <w:rFonts w:ascii="Arial" w:eastAsia="Arial" w:hAnsi="Arial" w:cs="Times New Roman"/>
        <w:sz w:val="18"/>
        <w:szCs w:val="18"/>
      </w:rPr>
    </w:pPr>
    <w:r>
      <w:rPr>
        <w:rFonts w:ascii="Arial" w:eastAsia="Arial" w:hAnsi="Arial" w:cs="Times New Roman"/>
        <w:sz w:val="18"/>
        <w:szCs w:val="18"/>
      </w:rPr>
      <w:t>AI Vaud</w:t>
    </w:r>
    <w:r>
      <w:rPr>
        <w:rFonts w:ascii="Arial" w:eastAsia="Arial" w:hAnsi="Arial" w:cs="Times New Roman"/>
        <w:sz w:val="18"/>
        <w:szCs w:val="18"/>
      </w:rPr>
      <w:tab/>
    </w:r>
    <w:r>
      <w:rPr>
        <w:rFonts w:ascii="Arial" w:eastAsia="Arial" w:hAnsi="Arial" w:cs="Times New Roman"/>
        <w:sz w:val="18"/>
        <w:szCs w:val="18"/>
      </w:rPr>
      <w:tab/>
      <w:t xml:space="preserve">Ligue </w:t>
    </w:r>
    <w:r w:rsidR="00886488">
      <w:rPr>
        <w:rFonts w:ascii="Arial" w:eastAsia="Arial" w:hAnsi="Arial" w:cs="Times New Roman"/>
        <w:sz w:val="18"/>
        <w:szCs w:val="18"/>
      </w:rPr>
      <w:t>v</w:t>
    </w:r>
    <w:r>
      <w:rPr>
        <w:rFonts w:ascii="Arial" w:eastAsia="Arial" w:hAnsi="Arial" w:cs="Times New Roman"/>
        <w:sz w:val="18"/>
        <w:szCs w:val="18"/>
      </w:rPr>
      <w:t>audoise contre le cancer</w:t>
    </w:r>
    <w:r>
      <w:rPr>
        <w:rFonts w:ascii="Arial" w:eastAsia="Arial" w:hAnsi="Arial" w:cs="Times New Roman"/>
        <w:sz w:val="18"/>
        <w:szCs w:val="18"/>
      </w:rPr>
      <w:br/>
    </w:r>
    <w:r w:rsidR="00C716C5" w:rsidRPr="00C716C5">
      <w:rPr>
        <w:rFonts w:ascii="Arial" w:eastAsia="Arial" w:hAnsi="Arial" w:cs="Times New Roman"/>
        <w:sz w:val="18"/>
        <w:szCs w:val="18"/>
      </w:rPr>
      <w:t>Avenue du Général-Guisan 8 – 1800 Vevey</w:t>
    </w:r>
    <w:r>
      <w:rPr>
        <w:rFonts w:ascii="Arial" w:eastAsia="Arial" w:hAnsi="Arial" w:cs="Times New Roman"/>
        <w:sz w:val="18"/>
        <w:szCs w:val="18"/>
      </w:rPr>
      <w:t xml:space="preserve"> </w:t>
    </w:r>
    <w:r>
      <w:rPr>
        <w:rFonts w:ascii="Arial" w:eastAsia="Arial" w:hAnsi="Arial" w:cs="Times New Roman"/>
        <w:sz w:val="18"/>
        <w:szCs w:val="18"/>
      </w:rPr>
      <w:tab/>
    </w:r>
    <w:r>
      <w:rPr>
        <w:rFonts w:ascii="Arial" w:eastAsia="Arial" w:hAnsi="Arial" w:cs="Times New Roman"/>
        <w:sz w:val="18"/>
        <w:szCs w:val="18"/>
      </w:rPr>
      <w:tab/>
    </w:r>
    <w:r w:rsidRPr="000941C2">
      <w:rPr>
        <w:rFonts w:ascii="Arial" w:eastAsia="Arial" w:hAnsi="Arial" w:cs="Times New Roman"/>
        <w:sz w:val="18"/>
        <w:szCs w:val="18"/>
      </w:rPr>
      <w:t>Avenue d’</w:t>
    </w:r>
    <w:proofErr w:type="spellStart"/>
    <w:r w:rsidRPr="000941C2">
      <w:rPr>
        <w:rFonts w:ascii="Arial" w:eastAsia="Arial" w:hAnsi="Arial" w:cs="Times New Roman"/>
        <w:sz w:val="18"/>
        <w:szCs w:val="18"/>
      </w:rPr>
      <w:t>Ouchy</w:t>
    </w:r>
    <w:proofErr w:type="spellEnd"/>
    <w:r w:rsidRPr="000941C2">
      <w:rPr>
        <w:rFonts w:ascii="Arial" w:eastAsia="Arial" w:hAnsi="Arial" w:cs="Times New Roman"/>
        <w:sz w:val="18"/>
        <w:szCs w:val="18"/>
      </w:rPr>
      <w:t xml:space="preserve"> 18</w:t>
    </w:r>
    <w:r>
      <w:rPr>
        <w:rFonts w:ascii="Arial" w:eastAsia="Arial" w:hAnsi="Arial" w:cs="Times New Roman"/>
        <w:sz w:val="18"/>
        <w:szCs w:val="18"/>
      </w:rPr>
      <w:t xml:space="preserve"> </w:t>
    </w:r>
    <w:r w:rsidRPr="00C716C5">
      <w:rPr>
        <w:rFonts w:ascii="Arial" w:eastAsia="Arial" w:hAnsi="Arial" w:cs="Times New Roman"/>
        <w:sz w:val="18"/>
        <w:szCs w:val="18"/>
      </w:rPr>
      <w:t>–</w:t>
    </w:r>
    <w:r>
      <w:rPr>
        <w:rFonts w:ascii="Arial" w:eastAsia="Arial" w:hAnsi="Arial" w:cs="Times New Roman"/>
        <w:sz w:val="18"/>
        <w:szCs w:val="18"/>
      </w:rPr>
      <w:t xml:space="preserve"> </w:t>
    </w:r>
    <w:r w:rsidRPr="000941C2">
      <w:rPr>
        <w:rFonts w:ascii="Arial" w:eastAsia="Arial" w:hAnsi="Arial" w:cs="Times New Roman"/>
        <w:sz w:val="18"/>
        <w:szCs w:val="18"/>
      </w:rPr>
      <w:t>1006 Lausanne</w:t>
    </w:r>
  </w:p>
  <w:p w14:paraId="7A55EBC8" w14:textId="77777777" w:rsidR="00C716C5" w:rsidRPr="00C716C5" w:rsidRDefault="00C716C5" w:rsidP="002D6771">
    <w:pPr>
      <w:tabs>
        <w:tab w:val="center" w:pos="4536"/>
        <w:tab w:val="right" w:pos="9638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Tél. 021 925 24 24</w:t>
    </w:r>
    <w:r w:rsidR="002D6771">
      <w:rPr>
        <w:rFonts w:ascii="Arial" w:eastAsia="Arial" w:hAnsi="Arial" w:cs="Times New Roman"/>
        <w:sz w:val="18"/>
        <w:szCs w:val="18"/>
      </w:rPr>
      <w:tab/>
    </w:r>
    <w:r w:rsidR="002D6771">
      <w:rPr>
        <w:rFonts w:ascii="Arial" w:eastAsia="Arial" w:hAnsi="Arial" w:cs="Times New Roman"/>
        <w:sz w:val="18"/>
        <w:szCs w:val="18"/>
      </w:rPr>
      <w:tab/>
      <w:t xml:space="preserve">Tél. </w:t>
    </w:r>
    <w:r w:rsidR="002D6771" w:rsidRPr="002D6771">
      <w:rPr>
        <w:rFonts w:ascii="Arial" w:eastAsia="Arial" w:hAnsi="Arial" w:cs="Times New Roman"/>
        <w:sz w:val="18"/>
        <w:szCs w:val="18"/>
      </w:rPr>
      <w:t>021 623 11 11</w:t>
    </w:r>
  </w:p>
  <w:p w14:paraId="4D433E15" w14:textId="77777777" w:rsidR="006F501B" w:rsidRPr="005F65E1" w:rsidRDefault="000941C2" w:rsidP="000941C2">
    <w:pPr>
      <w:tabs>
        <w:tab w:val="center" w:pos="4536"/>
        <w:tab w:val="right" w:pos="9638"/>
      </w:tabs>
      <w:spacing w:after="0"/>
      <w:rPr>
        <w:rFonts w:ascii="Arial" w:eastAsia="Arial" w:hAnsi="Arial" w:cs="Times New Roman"/>
        <w:b/>
        <w:sz w:val="18"/>
        <w:szCs w:val="18"/>
      </w:rPr>
    </w:pPr>
    <w:hyperlink r:id="rId1" w:history="1">
      <w:r w:rsidRPr="00C01B95">
        <w:rPr>
          <w:rStyle w:val="Lienhypertexte"/>
          <w:rFonts w:ascii="Arial" w:eastAsia="Arial" w:hAnsi="Arial" w:cs="Times New Roman"/>
          <w:sz w:val="18"/>
          <w:szCs w:val="18"/>
        </w:rPr>
        <w:t>www.aivd.ch</w:t>
      </w:r>
    </w:hyperlink>
    <w:r>
      <w:rPr>
        <w:rFonts w:ascii="Arial" w:eastAsia="Arial" w:hAnsi="Arial" w:cs="Times New Roman"/>
        <w:sz w:val="18"/>
        <w:szCs w:val="18"/>
      </w:rPr>
      <w:tab/>
    </w:r>
    <w:r>
      <w:rPr>
        <w:rFonts w:ascii="Arial" w:eastAsia="Arial" w:hAnsi="Arial" w:cs="Times New Roman"/>
        <w:sz w:val="18"/>
        <w:szCs w:val="18"/>
      </w:rPr>
      <w:tab/>
    </w:r>
    <w:hyperlink r:id="rId2" w:history="1">
      <w:r w:rsidRPr="000941C2">
        <w:rPr>
          <w:rStyle w:val="Lienhypertexte"/>
          <w:rFonts w:ascii="Arial" w:eastAsia="Arial" w:hAnsi="Arial" w:cs="Times New Roman"/>
          <w:sz w:val="18"/>
          <w:szCs w:val="18"/>
        </w:rPr>
        <w:t>https://vaud.liguecancer.ch</w:t>
      </w:r>
      <w:r w:rsidR="00C716C5" w:rsidRPr="000941C2">
        <w:rPr>
          <w:rStyle w:val="Lienhypertexte"/>
          <w:rFonts w:ascii="Arial" w:eastAsia="Arial" w:hAnsi="Arial" w:cs="Times New Roman"/>
          <w:b/>
          <w:sz w:val="18"/>
          <w:szCs w:val="18"/>
        </w:rPr>
        <w:ptab w:relativeTo="margin" w:alignment="right" w:leader="none"/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6CD4" w14:textId="77777777" w:rsidR="005473C3" w:rsidRDefault="005473C3">
      <w:r>
        <w:separator/>
      </w:r>
    </w:p>
  </w:footnote>
  <w:footnote w:type="continuationSeparator" w:id="0">
    <w:p w14:paraId="0C60ACE2" w14:textId="77777777" w:rsidR="005473C3" w:rsidRDefault="0054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1E98" w14:textId="77777777" w:rsidR="006F501B" w:rsidRPr="00796AA2" w:rsidRDefault="00A012C9" w:rsidP="00432DBB">
    <w:pPr>
      <w:pStyle w:val="En-tte"/>
      <w:tabs>
        <w:tab w:val="clear" w:pos="9072"/>
        <w:tab w:val="right" w:pos="9638"/>
      </w:tabs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2F30770A" wp14:editId="71537693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1428750" cy="349885"/>
          <wp:effectExtent l="0" t="0" r="0" b="0"/>
          <wp:wrapTight wrapText="bothSides">
            <wp:wrapPolygon edited="0">
              <wp:start x="0" y="0"/>
              <wp:lineTo x="0" y="19993"/>
              <wp:lineTo x="21312" y="19993"/>
              <wp:lineTo x="21312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ê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698" r="48222"/>
                  <a:stretch/>
                </pic:blipFill>
                <pic:spPr bwMode="auto">
                  <a:xfrm>
                    <a:off x="0" y="0"/>
                    <a:ext cx="1428750" cy="34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C05CF">
      <w:rPr>
        <w:noProof/>
        <w:lang w:val="fr-CH" w:eastAsia="fr-CH"/>
      </w:rPr>
      <w:tab/>
      <w:t xml:space="preserve">   </w:t>
    </w:r>
    <w:r w:rsidR="005473C3">
      <w:rPr>
        <w:noProof/>
        <w:lang w:val="fr-CH" w:eastAsia="fr-CH"/>
      </w:rPr>
      <w:pict w14:anchorId="29F8C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5pt;height:33pt">
          <v:imagedata r:id="rId2" o:title="Logo_LVC_offset" croptop="-8402f"/>
        </v:shape>
      </w:pict>
    </w:r>
    <w:r w:rsidR="00432D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97B"/>
    <w:multiLevelType w:val="hybridMultilevel"/>
    <w:tmpl w:val="E13444F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EDD"/>
    <w:multiLevelType w:val="hybridMultilevel"/>
    <w:tmpl w:val="965CF67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33F5"/>
    <w:multiLevelType w:val="multilevel"/>
    <w:tmpl w:val="A748FBF6"/>
    <w:numStyleLink w:val="Style1"/>
  </w:abstractNum>
  <w:abstractNum w:abstractNumId="3" w15:restartNumberingAfterBreak="0">
    <w:nsid w:val="2EE544B1"/>
    <w:multiLevelType w:val="multilevel"/>
    <w:tmpl w:val="A748FBF6"/>
    <w:numStyleLink w:val="Style1"/>
  </w:abstractNum>
  <w:abstractNum w:abstractNumId="4" w15:restartNumberingAfterBreak="0">
    <w:nsid w:val="300D21F0"/>
    <w:multiLevelType w:val="hybridMultilevel"/>
    <w:tmpl w:val="46D614C4"/>
    <w:lvl w:ilvl="0" w:tplc="F184DFB8">
      <w:numFmt w:val="bullet"/>
      <w:lvlText w:val="-"/>
      <w:lvlJc w:val="left"/>
      <w:pPr>
        <w:ind w:left="1065" w:hanging="705"/>
      </w:pPr>
      <w:rPr>
        <w:rFonts w:ascii="Arial" w:eastAsia="Objektiv Mk1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426E3"/>
    <w:multiLevelType w:val="singleLevel"/>
    <w:tmpl w:val="10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4036126B"/>
    <w:multiLevelType w:val="hybridMultilevel"/>
    <w:tmpl w:val="9F9CBF4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A648F"/>
    <w:multiLevelType w:val="multilevel"/>
    <w:tmpl w:val="A748FBF6"/>
    <w:styleLink w:val="Style1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8" w15:restartNumberingAfterBreak="0">
    <w:nsid w:val="47E27E56"/>
    <w:multiLevelType w:val="hybridMultilevel"/>
    <w:tmpl w:val="57F8597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024BF"/>
    <w:multiLevelType w:val="hybridMultilevel"/>
    <w:tmpl w:val="BE241BEA"/>
    <w:lvl w:ilvl="0" w:tplc="4502B2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468C0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C59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7041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89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0C2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748E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E4D5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98C0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5D597E"/>
    <w:multiLevelType w:val="hybridMultilevel"/>
    <w:tmpl w:val="EAA20462"/>
    <w:lvl w:ilvl="0" w:tplc="3014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A4817"/>
    <w:multiLevelType w:val="hybridMultilevel"/>
    <w:tmpl w:val="975296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84E00"/>
    <w:multiLevelType w:val="multilevel"/>
    <w:tmpl w:val="A748FBF6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13" w15:restartNumberingAfterBreak="0">
    <w:nsid w:val="797B474E"/>
    <w:multiLevelType w:val="hybridMultilevel"/>
    <w:tmpl w:val="7054B09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5201">
    <w:abstractNumId w:val="9"/>
  </w:num>
  <w:num w:numId="2" w16cid:durableId="2043703292">
    <w:abstractNumId w:val="7"/>
  </w:num>
  <w:num w:numId="3" w16cid:durableId="563375804">
    <w:abstractNumId w:val="11"/>
  </w:num>
  <w:num w:numId="4" w16cid:durableId="84302629">
    <w:abstractNumId w:val="2"/>
  </w:num>
  <w:num w:numId="5" w16cid:durableId="667907745">
    <w:abstractNumId w:val="10"/>
  </w:num>
  <w:num w:numId="6" w16cid:durableId="1697272611">
    <w:abstractNumId w:val="5"/>
  </w:num>
  <w:num w:numId="7" w16cid:durableId="434207537">
    <w:abstractNumId w:val="13"/>
  </w:num>
  <w:num w:numId="8" w16cid:durableId="518277573">
    <w:abstractNumId w:val="3"/>
  </w:num>
  <w:num w:numId="9" w16cid:durableId="141704744">
    <w:abstractNumId w:val="12"/>
  </w:num>
  <w:num w:numId="10" w16cid:durableId="1137726830">
    <w:abstractNumId w:val="0"/>
  </w:num>
  <w:num w:numId="11" w16cid:durableId="1881357816">
    <w:abstractNumId w:val="8"/>
  </w:num>
  <w:num w:numId="12" w16cid:durableId="783155673">
    <w:abstractNumId w:val="1"/>
  </w:num>
  <w:num w:numId="13" w16cid:durableId="1569531829">
    <w:abstractNumId w:val="6"/>
  </w:num>
  <w:num w:numId="14" w16cid:durableId="206170752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0" w:nlCheck="1" w:checkStyle="0"/>
  <w:proofState w:spelling="clean" w:grammar="clean"/>
  <w:defaultTabStop w:val="709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B3"/>
    <w:rsid w:val="00004FD5"/>
    <w:rsid w:val="00010CF3"/>
    <w:rsid w:val="0004385E"/>
    <w:rsid w:val="00065061"/>
    <w:rsid w:val="000869F9"/>
    <w:rsid w:val="000941C2"/>
    <w:rsid w:val="000A5895"/>
    <w:rsid w:val="000A6735"/>
    <w:rsid w:val="000A72B2"/>
    <w:rsid w:val="000F0C4D"/>
    <w:rsid w:val="000F3884"/>
    <w:rsid w:val="001441B9"/>
    <w:rsid w:val="00145E3E"/>
    <w:rsid w:val="00175710"/>
    <w:rsid w:val="001D5EA8"/>
    <w:rsid w:val="001D7E5C"/>
    <w:rsid w:val="001F0598"/>
    <w:rsid w:val="00222C40"/>
    <w:rsid w:val="00237433"/>
    <w:rsid w:val="002478C9"/>
    <w:rsid w:val="002C2FC6"/>
    <w:rsid w:val="002D1031"/>
    <w:rsid w:val="002D6771"/>
    <w:rsid w:val="002D7E24"/>
    <w:rsid w:val="003112BB"/>
    <w:rsid w:val="0032757A"/>
    <w:rsid w:val="0033591D"/>
    <w:rsid w:val="0034616D"/>
    <w:rsid w:val="00376B74"/>
    <w:rsid w:val="003C7FBF"/>
    <w:rsid w:val="003D18E7"/>
    <w:rsid w:val="003E729C"/>
    <w:rsid w:val="00432DBB"/>
    <w:rsid w:val="00434549"/>
    <w:rsid w:val="00436A84"/>
    <w:rsid w:val="00463C5B"/>
    <w:rsid w:val="00481704"/>
    <w:rsid w:val="004A58A1"/>
    <w:rsid w:val="004E19F9"/>
    <w:rsid w:val="004E2EDE"/>
    <w:rsid w:val="004F2B3F"/>
    <w:rsid w:val="00501295"/>
    <w:rsid w:val="005473C3"/>
    <w:rsid w:val="0057425A"/>
    <w:rsid w:val="00575070"/>
    <w:rsid w:val="005777CC"/>
    <w:rsid w:val="00585FD7"/>
    <w:rsid w:val="00593EA3"/>
    <w:rsid w:val="0059602D"/>
    <w:rsid w:val="005A12B3"/>
    <w:rsid w:val="005A2051"/>
    <w:rsid w:val="005F231E"/>
    <w:rsid w:val="005F65E1"/>
    <w:rsid w:val="00601FB5"/>
    <w:rsid w:val="00607DA2"/>
    <w:rsid w:val="00611457"/>
    <w:rsid w:val="00625014"/>
    <w:rsid w:val="006732FA"/>
    <w:rsid w:val="00693C00"/>
    <w:rsid w:val="006C2E66"/>
    <w:rsid w:val="006E76B6"/>
    <w:rsid w:val="006F501B"/>
    <w:rsid w:val="006F540F"/>
    <w:rsid w:val="00733615"/>
    <w:rsid w:val="007834EC"/>
    <w:rsid w:val="00796AA2"/>
    <w:rsid w:val="007B5405"/>
    <w:rsid w:val="007B6435"/>
    <w:rsid w:val="007C5022"/>
    <w:rsid w:val="007E17DD"/>
    <w:rsid w:val="007E7492"/>
    <w:rsid w:val="007F6343"/>
    <w:rsid w:val="007F6B5D"/>
    <w:rsid w:val="007F7A48"/>
    <w:rsid w:val="00835B6A"/>
    <w:rsid w:val="008405DA"/>
    <w:rsid w:val="00842290"/>
    <w:rsid w:val="00874CEB"/>
    <w:rsid w:val="00880CB3"/>
    <w:rsid w:val="00886488"/>
    <w:rsid w:val="00891058"/>
    <w:rsid w:val="00893059"/>
    <w:rsid w:val="00894B31"/>
    <w:rsid w:val="008B1798"/>
    <w:rsid w:val="00903530"/>
    <w:rsid w:val="009312ED"/>
    <w:rsid w:val="00932549"/>
    <w:rsid w:val="009359E9"/>
    <w:rsid w:val="00947FDD"/>
    <w:rsid w:val="00970E09"/>
    <w:rsid w:val="009A26B4"/>
    <w:rsid w:val="009B09C9"/>
    <w:rsid w:val="009E2A0D"/>
    <w:rsid w:val="009E575C"/>
    <w:rsid w:val="00A012C9"/>
    <w:rsid w:val="00A54250"/>
    <w:rsid w:val="00A604F9"/>
    <w:rsid w:val="00A8586F"/>
    <w:rsid w:val="00AB232B"/>
    <w:rsid w:val="00AC2952"/>
    <w:rsid w:val="00AC476D"/>
    <w:rsid w:val="00B11490"/>
    <w:rsid w:val="00B152CA"/>
    <w:rsid w:val="00B572AC"/>
    <w:rsid w:val="00BB30D4"/>
    <w:rsid w:val="00BB6E1D"/>
    <w:rsid w:val="00BD17AA"/>
    <w:rsid w:val="00BF463A"/>
    <w:rsid w:val="00C12A46"/>
    <w:rsid w:val="00C15DA8"/>
    <w:rsid w:val="00C716C5"/>
    <w:rsid w:val="00C85668"/>
    <w:rsid w:val="00CC05CF"/>
    <w:rsid w:val="00CD6E52"/>
    <w:rsid w:val="00D04348"/>
    <w:rsid w:val="00D1211A"/>
    <w:rsid w:val="00D175BF"/>
    <w:rsid w:val="00D41B56"/>
    <w:rsid w:val="00DC1EE1"/>
    <w:rsid w:val="00DC282A"/>
    <w:rsid w:val="00E23DEE"/>
    <w:rsid w:val="00E511CE"/>
    <w:rsid w:val="00E5334E"/>
    <w:rsid w:val="00E7417E"/>
    <w:rsid w:val="00EA6B16"/>
    <w:rsid w:val="00EB2C81"/>
    <w:rsid w:val="00EE30C2"/>
    <w:rsid w:val="00F1674C"/>
    <w:rsid w:val="00F248A5"/>
    <w:rsid w:val="00F301F6"/>
    <w:rsid w:val="00F3508D"/>
    <w:rsid w:val="00F75593"/>
    <w:rsid w:val="00F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9A88EE"/>
  <w15:chartTrackingRefBased/>
  <w15:docId w15:val="{CB2CA090-3BA3-471A-A6F0-BDE82865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601FB5"/>
    <w:pPr>
      <w:widowControl w:val="0"/>
      <w:autoSpaceDE w:val="0"/>
      <w:autoSpaceDN w:val="0"/>
      <w:spacing w:after="80" w:line="278" w:lineRule="auto"/>
    </w:pPr>
    <w:rPr>
      <w:rFonts w:eastAsia="Objektiv Mk1" w:cs="Objektiv Mk1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6E76B6"/>
    <w:pPr>
      <w:spacing w:before="480" w:after="20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1FB5"/>
    <w:pPr>
      <w:spacing w:before="24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749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7492"/>
    <w:pPr>
      <w:spacing w:before="160"/>
      <w:outlineLvl w:val="3"/>
    </w:pPr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E7492"/>
    <w:pPr>
      <w:spacing w:before="160"/>
      <w:outlineLvl w:val="4"/>
    </w:pPr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7492"/>
    <w:pPr>
      <w:spacing w:before="160" w:line="271" w:lineRule="auto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rsid w:val="006E76B6"/>
    <w:pPr>
      <w:spacing w:before="16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65061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65061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</w:pPr>
    <w:rPr>
      <w:rFonts w:cs="Times New Roman"/>
      <w:szCs w:val="20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</w:pPr>
    <w:rPr>
      <w:rFonts w:cs="Times New Roman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uiPriority w:val="39"/>
    <w:rsid w:val="009312ED"/>
    <w:pPr>
      <w:tabs>
        <w:tab w:val="left" w:pos="709"/>
        <w:tab w:val="right" w:leader="dot" w:pos="9344"/>
      </w:tabs>
      <w:spacing w:before="360" w:after="360"/>
    </w:pPr>
    <w:rPr>
      <w:rFonts w:cs="Times New Roman"/>
      <w:bCs/>
      <w:caps/>
      <w:szCs w:val="26"/>
    </w:rPr>
  </w:style>
  <w:style w:type="paragraph" w:styleId="Paragraphedeliste">
    <w:name w:val="List Paragraph"/>
    <w:basedOn w:val="Normal"/>
    <w:uiPriority w:val="34"/>
    <w:qFormat/>
    <w:rsid w:val="00B572AC"/>
    <w:pPr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061"/>
    <w:pPr>
      <w:outlineLvl w:val="9"/>
    </w:pPr>
    <w:rPr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6E76B6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01FB5"/>
    <w:rPr>
      <w:rFonts w:asciiTheme="majorHAnsi" w:eastAsiaTheme="majorEastAsia" w:hAnsiTheme="majorHAnsi" w:cstheme="majorBidi"/>
      <w:b/>
      <w:bCs/>
      <w:sz w:val="20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7E7492"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7E7492"/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character" w:customStyle="1" w:styleId="Titre5Car">
    <w:name w:val="Titre 5 Car"/>
    <w:basedOn w:val="Policepardfaut"/>
    <w:link w:val="Titre5"/>
    <w:uiPriority w:val="9"/>
    <w:rsid w:val="007E7492"/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7E749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rsid w:val="006E76B6"/>
    <w:rPr>
      <w:rFonts w:asciiTheme="majorHAnsi" w:eastAsiaTheme="majorEastAsia" w:hAnsiTheme="majorHAnsi" w:cstheme="majorBidi"/>
      <w:iCs/>
    </w:rPr>
  </w:style>
  <w:style w:type="character" w:customStyle="1" w:styleId="Titre8Car">
    <w:name w:val="Titre 8 Car"/>
    <w:basedOn w:val="Policepardfaut"/>
    <w:link w:val="Titre8"/>
    <w:uiPriority w:val="9"/>
    <w:rsid w:val="0006506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65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312ED"/>
    <w:pPr>
      <w:tabs>
        <w:tab w:val="left" w:pos="709"/>
        <w:tab w:val="right" w:leader="dot" w:pos="9344"/>
      </w:tabs>
      <w:spacing w:after="100" w:line="276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312ED"/>
    <w:pPr>
      <w:tabs>
        <w:tab w:val="left" w:pos="1134"/>
        <w:tab w:val="right" w:leader="dot" w:pos="9344"/>
      </w:tabs>
      <w:spacing w:after="100" w:line="276" w:lineRule="auto"/>
      <w:ind w:left="1134" w:hanging="425"/>
    </w:p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6E76B6"/>
    <w:pPr>
      <w:spacing w:before="240" w:after="280"/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6E76B6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6B6"/>
    <w:pPr>
      <w:spacing w:after="16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E76B6"/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styleId="lev">
    <w:name w:val="Strong"/>
    <w:uiPriority w:val="22"/>
    <w:qFormat/>
    <w:rsid w:val="00065061"/>
    <w:rPr>
      <w:b/>
      <w:bCs/>
    </w:rPr>
  </w:style>
  <w:style w:type="character" w:styleId="Accentuation">
    <w:name w:val="Emphasis"/>
    <w:uiPriority w:val="20"/>
    <w:rsid w:val="000650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B6435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rsid w:val="00065061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06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3059"/>
    <w:pPr>
      <w:pBdr>
        <w:top w:val="single" w:sz="4" w:space="1" w:color="auto"/>
        <w:bottom w:val="single" w:sz="4" w:space="1" w:color="auto"/>
      </w:pBdr>
      <w:spacing w:before="200" w:after="280"/>
      <w:ind w:left="964" w:right="964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3059"/>
    <w:rPr>
      <w:b/>
      <w:bCs/>
      <w:i/>
      <w:iCs/>
    </w:rPr>
  </w:style>
  <w:style w:type="character" w:styleId="Accentuationlgre">
    <w:name w:val="Subtle Emphasis"/>
    <w:uiPriority w:val="19"/>
    <w:qFormat/>
    <w:rsid w:val="00065061"/>
    <w:rPr>
      <w:i/>
      <w:iCs/>
    </w:rPr>
  </w:style>
  <w:style w:type="character" w:styleId="Accentuationintense">
    <w:name w:val="Intense Emphasis"/>
    <w:uiPriority w:val="21"/>
    <w:qFormat/>
    <w:rsid w:val="00065061"/>
    <w:rPr>
      <w:b/>
      <w:bCs/>
    </w:rPr>
  </w:style>
  <w:style w:type="character" w:styleId="Rfrencelgre">
    <w:name w:val="Subtle Reference"/>
    <w:uiPriority w:val="31"/>
    <w:qFormat/>
    <w:rsid w:val="00237433"/>
    <w:rPr>
      <w:smallCaps/>
      <w:bdr w:val="none" w:sz="0" w:space="0" w:color="auto"/>
    </w:rPr>
  </w:style>
  <w:style w:type="character" w:styleId="Rfrenceintense">
    <w:name w:val="Intense Reference"/>
    <w:uiPriority w:val="32"/>
    <w:rsid w:val="00065061"/>
    <w:rPr>
      <w:smallCaps/>
      <w:spacing w:val="5"/>
      <w:u w:val="single"/>
    </w:rPr>
  </w:style>
  <w:style w:type="character" w:styleId="Titredulivre">
    <w:name w:val="Book Title"/>
    <w:uiPriority w:val="33"/>
    <w:rsid w:val="00065061"/>
    <w:rPr>
      <w:i/>
      <w:iCs/>
      <w:smallCaps/>
      <w:spacing w:val="5"/>
    </w:rPr>
  </w:style>
  <w:style w:type="numbering" w:customStyle="1" w:styleId="Style1">
    <w:name w:val="Style1"/>
    <w:uiPriority w:val="99"/>
    <w:rsid w:val="005F231E"/>
    <w:pPr>
      <w:numPr>
        <w:numId w:val="2"/>
      </w:numPr>
    </w:pPr>
  </w:style>
  <w:style w:type="paragraph" w:styleId="Corpsdetexte">
    <w:name w:val="Body Text"/>
    <w:basedOn w:val="Normal"/>
    <w:link w:val="CorpsdetexteCar"/>
    <w:uiPriority w:val="1"/>
    <w:qFormat/>
    <w:rsid w:val="00F1674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rsid w:val="00F1674C"/>
    <w:rPr>
      <w:rFonts w:eastAsia="Objektiv Mk1" w:cs="Objektiv Mk1"/>
      <w:sz w:val="21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D5E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5EA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5EA8"/>
    <w:rPr>
      <w:rFonts w:ascii="Objektiv Mk1" w:eastAsia="Objektiv Mk1" w:hAnsi="Objektiv Mk1" w:cs="Objektiv Mk1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semiHidden/>
    <w:unhideWhenUsed/>
    <w:rsid w:val="00D175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175BF"/>
    <w:rPr>
      <w:rFonts w:ascii="Segoe UI" w:eastAsia="Objektiv Mk1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880CB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aud.liguecancer.ch" TargetMode="External"/><Relationship Id="rId1" Type="http://schemas.openxmlformats.org/officeDocument/2006/relationships/hyperlink" Target="http://www.aivd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vaud.liguecancer.ch" TargetMode="External"/><Relationship Id="rId1" Type="http://schemas.openxmlformats.org/officeDocument/2006/relationships/hyperlink" Target="http://www.aivd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harte 2023">
      <a:dk1>
        <a:sysClr val="windowText" lastClr="000000"/>
      </a:dk1>
      <a:lt1>
        <a:sysClr val="window" lastClr="FFFFFF"/>
      </a:lt1>
      <a:dk2>
        <a:srgbClr val="BEC3C3"/>
      </a:dk2>
      <a:lt2>
        <a:srgbClr val="EBEDED"/>
      </a:lt2>
      <a:accent1>
        <a:srgbClr val="009628"/>
      </a:accent1>
      <a:accent2>
        <a:srgbClr val="066051"/>
      </a:accent2>
      <a:accent3>
        <a:srgbClr val="4A0F96"/>
      </a:accent3>
      <a:accent4>
        <a:srgbClr val="0F1D96"/>
      </a:accent4>
      <a:accent5>
        <a:srgbClr val="822F11"/>
      </a:accent5>
      <a:accent6>
        <a:srgbClr val="C76B07"/>
      </a:accent6>
      <a:hlink>
        <a:srgbClr val="0F1D96"/>
      </a:hlink>
      <a:folHlink>
        <a:srgbClr val="4A0F96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BA1A-1FC8-4612-B070-568C2296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>GILAI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Elodie BÜRGY</dc:creator>
  <cp:keywords/>
  <dc:description/>
  <cp:lastModifiedBy>Katia BIANCOSPINO</cp:lastModifiedBy>
  <cp:revision>2</cp:revision>
  <cp:lastPrinted>2026-03-13T10:21:00Z</cp:lastPrinted>
  <dcterms:created xsi:type="dcterms:W3CDTF">2026-03-16T06:41:00Z</dcterms:created>
  <dcterms:modified xsi:type="dcterms:W3CDTF">2026-03-16T06:41:00Z</dcterms:modified>
</cp:coreProperties>
</file>